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746"/>
        <w:spacing w:before="308" w:line="707" w:lineRule="exact"/>
        <w:rPr>
          <w:rFonts w:ascii="Microsoft YaHei" w:hAnsi="Microsoft YaHei" w:eastAsia="Microsoft YaHei" w:cs="Microsoft YaHei"/>
          <w:sz w:val="72"/>
          <w:szCs w:val="72"/>
        </w:rPr>
      </w:pPr>
      <w:r>
        <w:rPr>
          <w:rFonts w:ascii="Microsoft YaHei" w:hAnsi="Microsoft YaHei" w:eastAsia="Microsoft YaHei" w:cs="Microsoft YaHei"/>
          <w:sz w:val="72"/>
          <w:szCs w:val="72"/>
          <w:color w:val="FF0000"/>
          <w:spacing w:val="120"/>
          <w:position w:val="-4"/>
        </w:rPr>
        <w:t>上海电机学院文件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537"/>
        <w:spacing w:before="100" w:line="228" w:lineRule="auto"/>
        <w:rPr/>
      </w:pPr>
      <w:r>
        <w:rPr>
          <w:spacing w:val="5"/>
        </w:rPr>
        <w:t>沪电机院资〔2026〕5</w:t>
      </w:r>
      <w:r>
        <w:rPr>
          <w:spacing w:val="-45"/>
        </w:rPr>
        <w:t xml:space="preserve"> </w:t>
      </w:r>
      <w:r>
        <w:rPr>
          <w:spacing w:val="5"/>
        </w:rPr>
        <w:t>号</w:t>
      </w:r>
    </w:p>
    <w:p>
      <w:pPr>
        <w:ind w:firstLine="14"/>
        <w:spacing w:before="183" w:line="55" w:lineRule="exact"/>
        <w:rPr/>
      </w:pPr>
      <w:r>
        <w:rPr>
          <w:position w:val="-1"/>
        </w:rPr>
        <w:drawing>
          <wp:inline distT="0" distB="0" distL="0" distR="0">
            <wp:extent cx="5486400" cy="349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400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746"/>
        <w:spacing w:before="189" w:line="444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关于印发</w:t>
      </w: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《上海电机学院</w:t>
      </w:r>
    </w:p>
    <w:p>
      <w:pPr>
        <w:ind w:left="647"/>
        <w:spacing w:before="211" w:line="502" w:lineRule="exact"/>
        <w:outlineLvl w:val="0"/>
        <w:rPr>
          <w:rFonts w:ascii="Microsoft YaHei" w:hAnsi="Microsoft YaHei" w:eastAsia="Microsoft YaHei" w:cs="Microsoft YaHei"/>
          <w:sz w:val="50"/>
          <w:szCs w:val="50"/>
        </w:rPr>
      </w:pPr>
      <w:r>
        <w:rPr>
          <w:rFonts w:ascii="Microsoft YaHei" w:hAnsi="Microsoft YaHei" w:eastAsia="Microsoft YaHei" w:cs="Microsoft YaHei"/>
          <w:sz w:val="50"/>
          <w:szCs w:val="50"/>
          <w:spacing w:val="-15"/>
          <w:w w:val="91"/>
          <w:position w:val="-3"/>
        </w:rPr>
        <w:t>大型仪器设备评议实施细则》的通知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0" w:line="227" w:lineRule="auto"/>
        <w:rPr/>
      </w:pPr>
      <w:r>
        <w:rPr>
          <w:spacing w:val="6"/>
        </w:rPr>
        <w:t>各部门、各二级学院：</w:t>
      </w:r>
    </w:p>
    <w:p>
      <w:pPr>
        <w:pStyle w:val="BodyText"/>
        <w:ind w:left="29" w:right="333" w:firstLine="658"/>
        <w:spacing w:before="174" w:line="334" w:lineRule="auto"/>
        <w:jc w:val="both"/>
        <w:rPr/>
      </w:pPr>
      <w:r>
        <w:rPr>
          <w:spacing w:val="8"/>
        </w:rPr>
        <w:t>为规范学校大型仪器设备配置的评议工作，减少</w:t>
      </w:r>
      <w:r>
        <w:rPr>
          <w:spacing w:val="7"/>
        </w:rPr>
        <w:t>重复浪</w:t>
      </w:r>
      <w:r>
        <w:rPr>
          <w:spacing w:val="9"/>
        </w:rPr>
        <w:t>费，促进资源共享，提高学校财政资金的使</w:t>
      </w:r>
      <w:r>
        <w:rPr>
          <w:spacing w:val="8"/>
        </w:rPr>
        <w:t>用效益，确保大</w:t>
      </w:r>
      <w:r>
        <w:rPr>
          <w:spacing w:val="9"/>
        </w:rPr>
        <w:t>型仪器设备配置的科学性和合理性，经国有</w:t>
      </w:r>
      <w:r>
        <w:rPr>
          <w:spacing w:val="8"/>
        </w:rPr>
        <w:t>资产管理工作组</w:t>
      </w:r>
      <w:r>
        <w:rPr>
          <w:spacing w:val="3"/>
        </w:rPr>
        <w:t>2026</w:t>
      </w:r>
      <w:r>
        <w:rPr>
          <w:spacing w:val="-47"/>
        </w:rPr>
        <w:t xml:space="preserve"> </w:t>
      </w:r>
      <w:r>
        <w:rPr>
          <w:spacing w:val="3"/>
        </w:rPr>
        <w:t>年第</w:t>
      </w:r>
      <w:r>
        <w:rPr>
          <w:spacing w:val="-56"/>
        </w:rPr>
        <w:t xml:space="preserve"> </w:t>
      </w:r>
      <w:r>
        <w:rPr>
          <w:spacing w:val="3"/>
        </w:rPr>
        <w:t>3</w:t>
      </w:r>
      <w:r>
        <w:rPr>
          <w:spacing w:val="-53"/>
        </w:rPr>
        <w:t xml:space="preserve"> </w:t>
      </w:r>
      <w:r>
        <w:rPr>
          <w:spacing w:val="3"/>
        </w:rPr>
        <w:t>次会议审议通过，结合学校实</w:t>
      </w:r>
      <w:r>
        <w:rPr>
          <w:spacing w:val="2"/>
        </w:rPr>
        <w:t>际，制定《上海电</w:t>
      </w:r>
      <w:r>
        <w:rPr>
          <w:spacing w:val="2"/>
        </w:rPr>
        <w:t>机学院大型仪器设备评议实施细则》，请遵照执</w:t>
      </w:r>
      <w:r>
        <w:rPr>
          <w:spacing w:val="1"/>
        </w:rPr>
        <w:t>行。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689"/>
        <w:spacing w:before="102" w:line="228" w:lineRule="auto"/>
        <w:rPr/>
      </w:pPr>
      <w:r>
        <w:rPr>
          <w:spacing w:val="8"/>
        </w:rPr>
        <w:t>附件：上海电机学院大型仪器设备评议实施细则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4909"/>
        <w:spacing w:before="101" w:line="228" w:lineRule="auto"/>
        <w:rPr/>
      </w:pPr>
      <w:r>
        <w:rPr>
          <w:spacing w:val="6"/>
        </w:rPr>
        <w:t>上海电机学院</w:t>
      </w:r>
    </w:p>
    <w:p>
      <w:pPr>
        <w:pStyle w:val="BodyText"/>
        <w:ind w:left="4781"/>
        <w:spacing w:before="176" w:line="228" w:lineRule="auto"/>
        <w:rPr/>
      </w:pPr>
      <w:r>
        <w:rPr>
          <w:spacing w:val="-7"/>
        </w:rPr>
        <w:t>2026</w:t>
      </w:r>
      <w:r>
        <w:rPr>
          <w:spacing w:val="-50"/>
        </w:rPr>
        <w:t xml:space="preserve"> </w:t>
      </w:r>
      <w:r>
        <w:rPr>
          <w:spacing w:val="-7"/>
        </w:rPr>
        <w:t>年</w:t>
      </w:r>
      <w:r>
        <w:rPr>
          <w:spacing w:val="-54"/>
        </w:rPr>
        <w:t xml:space="preserve"> </w:t>
      </w:r>
      <w:r>
        <w:rPr>
          <w:spacing w:val="-7"/>
        </w:rPr>
        <w:t>7</w:t>
      </w:r>
      <w:r>
        <w:rPr>
          <w:spacing w:val="-39"/>
        </w:rPr>
        <w:t xml:space="preserve"> </w:t>
      </w:r>
      <w:r>
        <w:rPr>
          <w:spacing w:val="-7"/>
        </w:rPr>
        <w:t>月</w:t>
      </w:r>
      <w:r>
        <w:rPr>
          <w:spacing w:val="-59"/>
        </w:rPr>
        <w:t xml:space="preserve"> </w:t>
      </w:r>
      <w:r>
        <w:rPr>
          <w:spacing w:val="-7"/>
        </w:rPr>
        <w:t>6</w:t>
      </w:r>
      <w:r>
        <w:rPr>
          <w:spacing w:val="13"/>
        </w:rPr>
        <w:t xml:space="preserve"> </w:t>
      </w:r>
      <w:r>
        <w:rPr>
          <w:spacing w:val="-7"/>
        </w:rPr>
        <w:t>日</w:t>
      </w:r>
    </w:p>
    <w:p>
      <w:pPr>
        <w:spacing w:line="228" w:lineRule="auto"/>
        <w:sectPr>
          <w:footerReference w:type="default" r:id="rId1"/>
          <w:pgSz w:w="11906" w:h="16839"/>
          <w:pgMar w:top="1431" w:right="1465" w:bottom="1152" w:left="1785" w:header="0" w:footer="785" w:gutter="0"/>
        </w:sectPr>
        <w:rPr/>
      </w:pPr>
    </w:p>
    <w:p>
      <w:pPr>
        <w:ind w:left="44"/>
        <w:spacing w:before="88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926"/>
        <w:spacing w:before="176" w:line="412" w:lineRule="exact"/>
        <w:outlineLvl w:val="1"/>
        <w:rPr>
          <w:rFonts w:ascii="Microsoft YaHei" w:hAnsi="Microsoft YaHei" w:eastAsia="Microsoft YaHei" w:cs="Microsoft YaHei"/>
          <w:sz w:val="41"/>
          <w:szCs w:val="41"/>
        </w:rPr>
      </w:pPr>
      <w:r>
        <w:rPr>
          <w:rFonts w:ascii="Microsoft YaHei" w:hAnsi="Microsoft YaHei" w:eastAsia="Microsoft YaHei" w:cs="Microsoft YaHei"/>
          <w:sz w:val="41"/>
          <w:szCs w:val="41"/>
          <w:spacing w:val="-8"/>
          <w:w w:val="90"/>
          <w:position w:val="-2"/>
        </w:rPr>
        <w:t>上海电机学院大型仪器设备评议实施细则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337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第一章</w:t>
      </w:r>
      <w:r>
        <w:rPr>
          <w:rFonts w:ascii="SimHei" w:hAnsi="SimHei" w:eastAsia="SimHei" w:cs="SimHei"/>
          <w:sz w:val="28"/>
          <w:szCs w:val="28"/>
          <w:spacing w:val="1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总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则</w:t>
      </w:r>
    </w:p>
    <w:p>
      <w:pPr>
        <w:pStyle w:val="BodyText"/>
        <w:ind w:left="26" w:right="19" w:firstLine="577"/>
        <w:spacing w:before="149" w:line="316" w:lineRule="auto"/>
        <w:jc w:val="both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第一条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为规范学校大型仪器设备配置的评议工作，减少重复浪</w:t>
      </w:r>
      <w:r>
        <w:rPr>
          <w:sz w:val="28"/>
          <w:szCs w:val="28"/>
          <w:color w:val="333333"/>
          <w:spacing w:val="-4"/>
        </w:rPr>
        <w:t>费，促进资源共享，提高学校财政资金的使用效益，确保大型仪器设</w:t>
      </w:r>
      <w:r>
        <w:rPr>
          <w:sz w:val="28"/>
          <w:szCs w:val="28"/>
          <w:color w:val="333333"/>
          <w:spacing w:val="-4"/>
        </w:rPr>
        <w:t>备配置的科学性和合理性，根据《上海市促进大型科学仪器设施共享</w:t>
      </w:r>
      <w:r>
        <w:rPr>
          <w:sz w:val="28"/>
          <w:szCs w:val="28"/>
          <w:color w:val="333333"/>
          <w:spacing w:val="-18"/>
        </w:rPr>
        <w:t>规定》（上海市人民代表大会常务委员会公告〔十五届〕第九十五号）、</w:t>
      </w:r>
      <w:r>
        <w:rPr>
          <w:sz w:val="28"/>
          <w:szCs w:val="28"/>
          <w:color w:val="333333"/>
          <w:spacing w:val="2"/>
        </w:rPr>
        <w:t xml:space="preserve"> </w:t>
      </w:r>
      <w:r>
        <w:rPr>
          <w:sz w:val="28"/>
          <w:szCs w:val="28"/>
          <w:color w:val="333333"/>
          <w:spacing w:val="-9"/>
        </w:rPr>
        <w:t>《上海市新购大型科学仪器设施联合评议管理办法》（沪科规〔2024〕</w:t>
      </w:r>
      <w:r>
        <w:rPr>
          <w:sz w:val="28"/>
          <w:szCs w:val="28"/>
          <w:color w:val="333333"/>
          <w:spacing w:val="3"/>
        </w:rPr>
        <w:t xml:space="preserve"> </w:t>
      </w:r>
      <w:r>
        <w:rPr>
          <w:sz w:val="28"/>
          <w:szCs w:val="28"/>
          <w:color w:val="333333"/>
          <w:spacing w:val="2"/>
        </w:rPr>
        <w:t>11</w:t>
      </w:r>
      <w:r>
        <w:rPr>
          <w:sz w:val="28"/>
          <w:szCs w:val="28"/>
          <w:color w:val="333333"/>
          <w:spacing w:val="-28"/>
        </w:rPr>
        <w:t xml:space="preserve"> </w:t>
      </w:r>
      <w:r>
        <w:rPr>
          <w:sz w:val="28"/>
          <w:szCs w:val="28"/>
          <w:color w:val="333333"/>
          <w:spacing w:val="2"/>
        </w:rPr>
        <w:t>号）、《上海电机学院固定资产管理办法（修订）》（沪电机院</w:t>
      </w:r>
      <w:r>
        <w:rPr>
          <w:sz w:val="28"/>
          <w:szCs w:val="28"/>
          <w:color w:val="333333"/>
          <w:spacing w:val="-2"/>
        </w:rPr>
        <w:t>资产〔2024〕7</w:t>
      </w:r>
      <w:r>
        <w:rPr>
          <w:sz w:val="28"/>
          <w:szCs w:val="28"/>
          <w:color w:val="333333"/>
          <w:spacing w:val="-43"/>
        </w:rPr>
        <w:t xml:space="preserve"> </w:t>
      </w:r>
      <w:r>
        <w:rPr>
          <w:sz w:val="28"/>
          <w:szCs w:val="28"/>
          <w:color w:val="333333"/>
          <w:spacing w:val="-2"/>
        </w:rPr>
        <w:t>号）、《上海电机学院仪器设备共享管理办法》（沪</w:t>
      </w:r>
      <w:r>
        <w:rPr>
          <w:sz w:val="28"/>
          <w:szCs w:val="28"/>
          <w:color w:val="333333"/>
          <w:spacing w:val="-2"/>
        </w:rPr>
        <w:t>电机院资产〔2019〕106</w:t>
      </w:r>
      <w:r>
        <w:rPr>
          <w:sz w:val="28"/>
          <w:szCs w:val="28"/>
          <w:color w:val="333333"/>
          <w:spacing w:val="-41"/>
        </w:rPr>
        <w:t xml:space="preserve"> </w:t>
      </w:r>
      <w:r>
        <w:rPr>
          <w:sz w:val="28"/>
          <w:szCs w:val="28"/>
          <w:color w:val="333333"/>
          <w:spacing w:val="-2"/>
        </w:rPr>
        <w:t>号）等有关规定，结合学校实际，制定本细</w:t>
      </w:r>
      <w:r>
        <w:rPr>
          <w:sz w:val="28"/>
          <w:szCs w:val="28"/>
          <w:color w:val="333333"/>
          <w:spacing w:val="-6"/>
        </w:rPr>
        <w:t>则。</w:t>
      </w:r>
    </w:p>
    <w:p>
      <w:pPr>
        <w:pStyle w:val="BodyText"/>
        <w:ind w:left="32" w:firstLine="571"/>
        <w:spacing w:before="3" w:line="308" w:lineRule="auto"/>
        <w:jc w:val="both"/>
        <w:rPr>
          <w:sz w:val="28"/>
          <w:szCs w:val="28"/>
        </w:rPr>
      </w:pPr>
      <w:r>
        <w:pict>
          <v:shape id="_x0000_s2" style="position:absolute;margin-left:409.87pt;margin-top:80.7459pt;mso-position-vertical-relative:text;mso-position-horizontal-relative:text;width:4.2pt;height:6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9" w:lineRule="auto"/>
                    <w:rPr>
                      <w:sz w:val="7"/>
                      <w:szCs w:val="7"/>
                    </w:rPr>
                  </w:pPr>
                  <w:r>
                    <w:rPr>
                      <w:sz w:val="7"/>
                      <w:szCs w:val="7"/>
                      <w:color w:val="333333"/>
                      <w:spacing w:val="8"/>
                      <w:w w:val="102"/>
                    </w:rPr>
                    <w:t>,</w:t>
                  </w:r>
                </w:p>
              </w:txbxContent>
            </v:textbox>
          </v:shape>
        </w:pict>
      </w:r>
      <w:r>
        <w:rPr>
          <w:sz w:val="28"/>
          <w:szCs w:val="28"/>
          <w:b/>
          <w:bCs/>
          <w:color w:val="333333"/>
        </w:rPr>
        <w:t>第二条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本细则适用于以学校财政资金全额或部分出资新购或新</w:t>
      </w:r>
      <w:r>
        <w:rPr>
          <w:sz w:val="28"/>
          <w:szCs w:val="28"/>
          <w:color w:val="333333"/>
          <w:spacing w:val="2"/>
        </w:rPr>
        <w:t>建的，单台（套）价格在30</w:t>
      </w:r>
      <w:r>
        <w:rPr>
          <w:sz w:val="28"/>
          <w:szCs w:val="28"/>
          <w:color w:val="333333"/>
          <w:spacing w:val="-34"/>
        </w:rPr>
        <w:t xml:space="preserve"> </w:t>
      </w:r>
      <w:r>
        <w:rPr>
          <w:sz w:val="28"/>
          <w:szCs w:val="28"/>
          <w:color w:val="333333"/>
          <w:spacing w:val="2"/>
        </w:rPr>
        <w:t>万元人民币及以上的，用于教学、科研</w:t>
      </w:r>
      <w:r>
        <w:rPr>
          <w:sz w:val="28"/>
          <w:szCs w:val="28"/>
          <w:color w:val="333333"/>
          <w:spacing w:val="-4"/>
        </w:rPr>
        <w:t>的仪器设备和实验设施。此外，不属于以上范围，但学校认为有必要</w:t>
      </w:r>
      <w:r>
        <w:rPr>
          <w:sz w:val="28"/>
          <w:szCs w:val="28"/>
          <w:color w:val="333333"/>
        </w:rPr>
        <w:t>进行校级评议的仪器设备也适用于本细则。本实施细则所称“价格”</w:t>
      </w:r>
    </w:p>
    <w:p>
      <w:pPr>
        <w:pStyle w:val="BodyText"/>
        <w:ind w:left="43"/>
        <w:spacing w:before="48" w:line="222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5"/>
        </w:rPr>
        <w:t>包含自制价格。</w:t>
      </w:r>
    </w:p>
    <w:p>
      <w:pPr>
        <w:pStyle w:val="BodyText"/>
        <w:ind w:left="34" w:right="113" w:firstLine="569"/>
        <w:spacing w:before="144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第三条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大型仪器设备评议工作遵循“统筹规划、分级论证、合</w:t>
      </w:r>
      <w:r>
        <w:rPr>
          <w:sz w:val="28"/>
          <w:szCs w:val="28"/>
          <w:color w:val="333333"/>
          <w:spacing w:val="-4"/>
        </w:rPr>
        <w:t>理布局、需求导向、开放共享</w:t>
      </w:r>
      <w:r>
        <w:rPr>
          <w:sz w:val="28"/>
          <w:szCs w:val="28"/>
          <w:color w:val="333333"/>
          <w:spacing w:val="-91"/>
        </w:rPr>
        <w:t xml:space="preserve"> </w:t>
      </w:r>
      <w:r>
        <w:rPr>
          <w:sz w:val="28"/>
          <w:szCs w:val="28"/>
          <w:color w:val="333333"/>
          <w:spacing w:val="-4"/>
        </w:rPr>
        <w:t>”的原则。</w:t>
      </w:r>
    </w:p>
    <w:p>
      <w:pPr>
        <w:ind w:left="3128"/>
        <w:spacing w:before="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第二章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评议分级</w:t>
      </w:r>
    </w:p>
    <w:p>
      <w:pPr>
        <w:pStyle w:val="BodyText"/>
        <w:ind w:left="36" w:right="12" w:firstLine="567"/>
        <w:spacing w:before="146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第四条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凡属于本细则第二条所规定情形的大型仪器设备，配置</w:t>
      </w:r>
      <w:r>
        <w:rPr>
          <w:sz w:val="28"/>
          <w:szCs w:val="28"/>
          <w:color w:val="333333"/>
          <w:spacing w:val="-10"/>
        </w:rPr>
        <w:t>前必须进行评议。评议未通过或未按规定进行评议的，一律不得采购。</w:t>
      </w:r>
    </w:p>
    <w:p>
      <w:pPr>
        <w:pStyle w:val="BodyText"/>
        <w:ind w:left="32" w:right="113" w:firstLine="571"/>
        <w:spacing w:before="1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第五条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属于国家秘密或国防科研生产任务所需的大型仪器设备</w:t>
      </w:r>
      <w:r>
        <w:rPr>
          <w:sz w:val="28"/>
          <w:szCs w:val="28"/>
          <w:color w:val="333333"/>
          <w:spacing w:val="-1"/>
        </w:rPr>
        <w:t>购置，依照相关法律法规及校内专项规定执行。</w:t>
      </w:r>
    </w:p>
    <w:p>
      <w:pPr>
        <w:pStyle w:val="BodyText"/>
        <w:ind w:right="20"/>
        <w:spacing w:before="1" w:line="221" w:lineRule="auto"/>
        <w:jc w:val="right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对于应对应急突发事件需购置的大型仪器设备，可不进行评议。</w:t>
      </w:r>
    </w:p>
    <w:p>
      <w:pPr>
        <w:pStyle w:val="BodyText"/>
        <w:ind w:left="31" w:right="113" w:firstLine="562"/>
        <w:spacing w:before="145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对于已通过国家有关部门评议的，学校不再重复评议，但</w:t>
      </w:r>
      <w:r>
        <w:rPr>
          <w:sz w:val="28"/>
          <w:szCs w:val="28"/>
          <w:color w:val="333333"/>
          <w:spacing w:val="-5"/>
        </w:rPr>
        <w:t>须将评</w:t>
      </w:r>
      <w:r>
        <w:rPr>
          <w:sz w:val="28"/>
          <w:szCs w:val="28"/>
          <w:color w:val="333333"/>
          <w:spacing w:val="-1"/>
        </w:rPr>
        <w:t>议材料（项目申报书）报送资产与实验室管理处备案。</w:t>
      </w:r>
    </w:p>
    <w:p>
      <w:pPr>
        <w:spacing w:line="316" w:lineRule="auto"/>
        <w:sectPr>
          <w:footerReference w:type="default" r:id="rId3"/>
          <w:pgSz w:w="11906" w:h="16839"/>
          <w:pgMar w:top="1431" w:right="1685" w:bottom="1152" w:left="1785" w:header="0" w:footer="785" w:gutter="0"/>
        </w:sectPr>
        <w:rPr>
          <w:sz w:val="28"/>
          <w:szCs w:val="28"/>
        </w:rPr>
      </w:pPr>
    </w:p>
    <w:p>
      <w:pPr>
        <w:pStyle w:val="BodyText"/>
        <w:ind w:left="31" w:right="242" w:firstLine="559"/>
        <w:spacing w:before="153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6"/>
        </w:rPr>
        <w:t>服务器等信息化类设备由网络安全和信息化办公室另行组织评</w:t>
      </w:r>
      <w:r>
        <w:rPr>
          <w:sz w:val="28"/>
          <w:szCs w:val="28"/>
          <w:color w:val="333333"/>
          <w:spacing w:val="-9"/>
        </w:rPr>
        <w:t>议。</w:t>
      </w:r>
    </w:p>
    <w:p>
      <w:pPr>
        <w:pStyle w:val="BodyText"/>
        <w:ind w:left="603"/>
        <w:spacing w:before="1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1"/>
        </w:rPr>
        <w:t>第六条</w:t>
      </w:r>
      <w:r>
        <w:rPr>
          <w:sz w:val="28"/>
          <w:szCs w:val="28"/>
          <w:color w:val="333333"/>
          <w:spacing w:val="-1"/>
        </w:rPr>
        <w:t xml:space="preserve"> </w:t>
      </w:r>
      <w:r>
        <w:rPr>
          <w:sz w:val="28"/>
          <w:szCs w:val="28"/>
          <w:color w:val="333333"/>
          <w:spacing w:val="-1"/>
        </w:rPr>
        <w:t>大型仪器设备评议工作按照单台（套）</w:t>
      </w:r>
      <w:r>
        <w:rPr>
          <w:sz w:val="28"/>
          <w:szCs w:val="28"/>
          <w:color w:val="333333"/>
          <w:spacing w:val="-2"/>
        </w:rPr>
        <w:t>价格分级实施。</w:t>
      </w:r>
    </w:p>
    <w:p>
      <w:pPr>
        <w:pStyle w:val="BodyText"/>
        <w:ind w:left="33" w:firstLine="558"/>
        <w:spacing w:before="147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3"/>
        </w:rPr>
        <w:t>（一）30</w:t>
      </w:r>
      <w:r>
        <w:rPr>
          <w:sz w:val="28"/>
          <w:szCs w:val="28"/>
          <w:color w:val="333333"/>
          <w:spacing w:val="-51"/>
        </w:rPr>
        <w:t xml:space="preserve"> </w:t>
      </w:r>
      <w:r>
        <w:rPr>
          <w:sz w:val="28"/>
          <w:szCs w:val="28"/>
          <w:color w:val="333333"/>
          <w:spacing w:val="-3"/>
        </w:rPr>
        <w:t>万元（含）以上不足</w:t>
      </w:r>
      <w:r>
        <w:rPr>
          <w:sz w:val="28"/>
          <w:szCs w:val="28"/>
          <w:color w:val="333333"/>
          <w:spacing w:val="-55"/>
        </w:rPr>
        <w:t xml:space="preserve"> </w:t>
      </w:r>
      <w:r>
        <w:rPr>
          <w:sz w:val="28"/>
          <w:szCs w:val="28"/>
          <w:color w:val="333333"/>
          <w:spacing w:val="-3"/>
        </w:rPr>
        <w:t>50</w:t>
      </w:r>
      <w:r>
        <w:rPr>
          <w:sz w:val="28"/>
          <w:szCs w:val="28"/>
          <w:color w:val="333333"/>
          <w:spacing w:val="-51"/>
        </w:rPr>
        <w:t xml:space="preserve"> </w:t>
      </w:r>
      <w:r>
        <w:rPr>
          <w:sz w:val="28"/>
          <w:szCs w:val="28"/>
          <w:color w:val="333333"/>
          <w:spacing w:val="-3"/>
        </w:rPr>
        <w:t>万元人民</w:t>
      </w:r>
      <w:r>
        <w:rPr>
          <w:sz w:val="28"/>
          <w:szCs w:val="28"/>
          <w:color w:val="333333"/>
          <w:spacing w:val="-4"/>
        </w:rPr>
        <w:t>币的，由各二级单位</w:t>
      </w:r>
      <w:r>
        <w:rPr>
          <w:sz w:val="28"/>
          <w:szCs w:val="28"/>
          <w:color w:val="333333"/>
          <w:spacing w:val="-4"/>
        </w:rPr>
        <w:t>组织初审，通过后由资产与实验室管理处组织专家进行评议。评议以</w:t>
      </w:r>
      <w:r>
        <w:rPr>
          <w:sz w:val="28"/>
          <w:szCs w:val="28"/>
          <w:color w:val="333333"/>
        </w:rPr>
        <w:t>会评或函评方式开展，并形成评议结果和意见。专家数为3</w:t>
      </w:r>
      <w:r>
        <w:rPr>
          <w:sz w:val="28"/>
          <w:szCs w:val="28"/>
          <w:color w:val="333333"/>
          <w:spacing w:val="-40"/>
        </w:rPr>
        <w:t xml:space="preserve"> </w:t>
      </w:r>
      <w:r>
        <w:rPr>
          <w:sz w:val="28"/>
          <w:szCs w:val="28"/>
          <w:color w:val="333333"/>
        </w:rPr>
        <w:t>人（含）</w:t>
      </w:r>
      <w:r>
        <w:rPr>
          <w:sz w:val="28"/>
          <w:szCs w:val="28"/>
          <w:color w:val="333333"/>
          <w:spacing w:val="-7"/>
        </w:rPr>
        <w:t>以上单数，其中校外专家数应过半数。专家应为相关领域内专业人员，</w:t>
      </w:r>
      <w:r>
        <w:rPr>
          <w:sz w:val="28"/>
          <w:szCs w:val="28"/>
          <w:color w:val="333333"/>
          <w:spacing w:val="-5"/>
        </w:rPr>
        <w:t>具备正高级专业技术职务。专家与项目负责人之间不得存在利益关联。</w:t>
      </w:r>
    </w:p>
    <w:p>
      <w:pPr>
        <w:pStyle w:val="BodyText"/>
        <w:ind w:left="32" w:right="187" w:firstLine="559"/>
        <w:spacing w:before="3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3"/>
        </w:rPr>
        <w:t>（二）50</w:t>
      </w:r>
      <w:r>
        <w:rPr>
          <w:sz w:val="28"/>
          <w:szCs w:val="28"/>
          <w:color w:val="333333"/>
          <w:spacing w:val="-48"/>
        </w:rPr>
        <w:t xml:space="preserve"> </w:t>
      </w:r>
      <w:r>
        <w:rPr>
          <w:sz w:val="28"/>
          <w:szCs w:val="28"/>
          <w:color w:val="333333"/>
          <w:spacing w:val="3"/>
        </w:rPr>
        <w:t>万元（含）人民币以上的，经各</w:t>
      </w:r>
      <w:r>
        <w:rPr>
          <w:sz w:val="28"/>
          <w:szCs w:val="28"/>
          <w:color w:val="333333"/>
          <w:spacing w:val="2"/>
        </w:rPr>
        <w:t>二级单位初审、资产</w:t>
      </w:r>
      <w:r>
        <w:rPr>
          <w:sz w:val="28"/>
          <w:szCs w:val="28"/>
          <w:color w:val="333333"/>
          <w:spacing w:val="-4"/>
        </w:rPr>
        <w:t>与实验室管理处组织专家评议通过后，还须由项目负责人在立项部门</w:t>
      </w:r>
      <w:r>
        <w:rPr>
          <w:sz w:val="28"/>
          <w:szCs w:val="28"/>
          <w:color w:val="333333"/>
          <w:spacing w:val="-2"/>
        </w:rPr>
        <w:t>指导下提交上海市新购大型科学仪器设施联合评议办公室参加评议。</w:t>
      </w:r>
    </w:p>
    <w:p>
      <w:pPr>
        <w:ind w:left="2708"/>
        <w:spacing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第三章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评议内容与程序</w:t>
      </w:r>
    </w:p>
    <w:p>
      <w:pPr>
        <w:pStyle w:val="BodyText"/>
        <w:ind w:left="33" w:right="149" w:firstLine="570"/>
        <w:spacing w:before="145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第七条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项目负责人就大型仪器设备的安装运行条件向相关职能</w:t>
      </w:r>
      <w:r>
        <w:rPr>
          <w:sz w:val="28"/>
          <w:szCs w:val="28"/>
          <w:color w:val="333333"/>
          <w:spacing w:val="-10"/>
        </w:rPr>
        <w:t>部门申请可行性评估，包括但不限于场地空间、辅助设施、运行环境、</w:t>
      </w:r>
      <w:r>
        <w:rPr>
          <w:sz w:val="28"/>
          <w:szCs w:val="28"/>
          <w:color w:val="333333"/>
          <w:spacing w:val="-1"/>
        </w:rPr>
        <w:t>能源动力保障、安全防护等。评估意见作为前置材料提交。</w:t>
      </w:r>
    </w:p>
    <w:p>
      <w:pPr>
        <w:pStyle w:val="BodyText"/>
        <w:ind w:left="34" w:right="243" w:firstLine="569"/>
        <w:spacing w:before="2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第八条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项目负责人在充分调研论证的基础上，按要求填写《上</w:t>
      </w:r>
      <w:r>
        <w:rPr>
          <w:sz w:val="28"/>
          <w:szCs w:val="28"/>
          <w:color w:val="333333"/>
          <w:spacing w:val="-1"/>
        </w:rPr>
        <w:t>海电机学院大型仪器设备评议申请表》</w:t>
      </w:r>
      <w:r>
        <w:rPr>
          <w:sz w:val="28"/>
          <w:szCs w:val="28"/>
          <w:color w:val="333333"/>
          <w:spacing w:val="-80"/>
        </w:rPr>
        <w:t xml:space="preserve"> </w:t>
      </w:r>
      <w:r>
        <w:rPr>
          <w:sz w:val="28"/>
          <w:szCs w:val="28"/>
          <w:color w:val="333333"/>
          <w:spacing w:val="-1"/>
        </w:rPr>
        <w:t>(见附件),详</w:t>
      </w:r>
      <w:r>
        <w:rPr>
          <w:sz w:val="28"/>
          <w:szCs w:val="28"/>
          <w:color w:val="333333"/>
          <w:spacing w:val="-2"/>
        </w:rPr>
        <w:t>细阐述设备购置</w:t>
      </w:r>
      <w:r>
        <w:rPr>
          <w:sz w:val="28"/>
          <w:szCs w:val="28"/>
          <w:color w:val="333333"/>
          <w:spacing w:val="-2"/>
        </w:rPr>
        <w:t>的必要性、可行性，重点说明以下内容：</w:t>
      </w:r>
    </w:p>
    <w:p>
      <w:pPr>
        <w:pStyle w:val="BodyText"/>
        <w:ind w:left="31" w:right="194" w:firstLine="560"/>
        <w:spacing w:before="2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（一）购置目的、用途、相关学科发展需要新购仪器设备的必要</w:t>
      </w:r>
      <w:r>
        <w:rPr>
          <w:sz w:val="28"/>
          <w:szCs w:val="28"/>
          <w:color w:val="333333"/>
          <w:spacing w:val="-2"/>
        </w:rPr>
        <w:t>性和紧迫性，项目平台主要成员科研、教学水平，预期产生</w:t>
      </w:r>
      <w:r>
        <w:rPr>
          <w:sz w:val="28"/>
          <w:szCs w:val="28"/>
          <w:color w:val="333333"/>
          <w:spacing w:val="-3"/>
        </w:rPr>
        <w:t>的科研、</w:t>
      </w:r>
      <w:r>
        <w:rPr>
          <w:sz w:val="28"/>
          <w:szCs w:val="28"/>
          <w:color w:val="333333"/>
          <w:spacing w:val="-3"/>
        </w:rPr>
        <w:t>教学等绩效目标；</w:t>
      </w:r>
    </w:p>
    <w:p>
      <w:pPr>
        <w:pStyle w:val="BodyText"/>
        <w:ind w:left="32" w:right="242" w:firstLine="559"/>
        <w:spacing w:before="1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（二）拟购大型仪器设备的先进性和适用性，包括主要技术指标</w:t>
      </w:r>
      <w:r>
        <w:rPr>
          <w:sz w:val="28"/>
          <w:szCs w:val="28"/>
          <w:color w:val="333333"/>
          <w:spacing w:val="-1"/>
        </w:rPr>
        <w:t>和配置、拟选品牌、规格、档次、性能及价格的合理性；</w:t>
      </w:r>
    </w:p>
    <w:p>
      <w:pPr>
        <w:pStyle w:val="BodyText"/>
        <w:ind w:left="33" w:right="20" w:firstLine="558"/>
        <w:spacing w:before="2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6"/>
        </w:rPr>
        <w:t>（三）对比学校或所在区域现有同类仪器设备的配备及使用情况，</w:t>
      </w:r>
      <w:r>
        <w:rPr>
          <w:sz w:val="28"/>
          <w:szCs w:val="28"/>
          <w:color w:val="333333"/>
          <w:spacing w:val="-2"/>
        </w:rPr>
        <w:t>论证采购同类仪器设备的必要性；</w:t>
      </w:r>
    </w:p>
    <w:p>
      <w:pPr>
        <w:pStyle w:val="BodyText"/>
        <w:ind w:left="38" w:right="7" w:firstLine="554"/>
        <w:spacing w:before="2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6"/>
        </w:rPr>
        <w:t>（四）项目所在二级单位大型仪器设备综合使用情况及管理措施、</w:t>
      </w:r>
      <w:r>
        <w:rPr>
          <w:sz w:val="28"/>
          <w:szCs w:val="28"/>
          <w:color w:val="333333"/>
          <w:spacing w:val="-3"/>
        </w:rPr>
        <w:t>实验技术人员配备情况；</w:t>
      </w:r>
    </w:p>
    <w:p>
      <w:pPr>
        <w:pStyle w:val="BodyText"/>
        <w:ind w:left="592"/>
        <w:spacing w:before="1" w:line="222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（五）拟购大型仪器设备安全风险防控方案；</w:t>
      </w:r>
    </w:p>
    <w:p>
      <w:pPr>
        <w:pStyle w:val="BodyText"/>
        <w:ind w:left="592"/>
        <w:spacing w:before="142" w:line="221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（六）拟购大型仪器设备开放共享方案及其合理性；</w:t>
      </w:r>
    </w:p>
    <w:p>
      <w:pPr>
        <w:spacing w:line="221" w:lineRule="auto"/>
        <w:sectPr>
          <w:footerReference w:type="default" r:id="rId4"/>
          <w:pgSz w:w="11906" w:h="16839"/>
          <w:pgMar w:top="1431" w:right="1556" w:bottom="1152" w:left="1785" w:header="0" w:footer="787" w:gutter="0"/>
        </w:sectPr>
        <w:rPr>
          <w:sz w:val="28"/>
          <w:szCs w:val="28"/>
        </w:rPr>
      </w:pPr>
    </w:p>
    <w:p>
      <w:pPr>
        <w:pStyle w:val="BodyText"/>
        <w:ind w:left="592"/>
        <w:spacing w:before="152" w:line="221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（七）拟购大型仪器设备运维经费落实方案及其合理性；</w:t>
      </w:r>
    </w:p>
    <w:p>
      <w:pPr>
        <w:pStyle w:val="BodyText"/>
        <w:ind w:left="592"/>
        <w:spacing w:before="144" w:line="222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（八）根据其他管理要求需要明确的其他内容。</w:t>
      </w:r>
    </w:p>
    <w:p>
      <w:pPr>
        <w:pStyle w:val="BodyText"/>
        <w:ind w:left="31" w:right="55" w:firstLine="561"/>
        <w:spacing w:before="146" w:line="316" w:lineRule="auto"/>
        <w:jc w:val="both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项目负责人及所在二级单位对填报内容的真实性负责。若经</w:t>
      </w:r>
      <w:r>
        <w:rPr>
          <w:sz w:val="28"/>
          <w:szCs w:val="28"/>
          <w:color w:val="333333"/>
          <w:spacing w:val="-5"/>
        </w:rPr>
        <w:t>核实</w:t>
      </w:r>
      <w:r>
        <w:rPr>
          <w:sz w:val="28"/>
          <w:szCs w:val="28"/>
          <w:color w:val="333333"/>
          <w:spacing w:val="-4"/>
        </w:rPr>
        <w:t>存在虚假填报、关键信息失实或故意隐瞒，评议工作立即终止，并视</w:t>
      </w:r>
      <w:r>
        <w:rPr>
          <w:sz w:val="28"/>
          <w:szCs w:val="28"/>
          <w:color w:val="333333"/>
          <w:spacing w:val="-4"/>
        </w:rPr>
        <w:t>情节轻重给予通报批评、暂停该负责人或二级单位下一年度大型仪器</w:t>
      </w:r>
      <w:r>
        <w:rPr>
          <w:sz w:val="28"/>
          <w:szCs w:val="28"/>
          <w:color w:val="333333"/>
          <w:spacing w:val="-2"/>
        </w:rPr>
        <w:t>设备申购资格等处理。</w:t>
      </w:r>
    </w:p>
    <w:p>
      <w:pPr>
        <w:pStyle w:val="BodyText"/>
        <w:spacing w:before="1" w:line="220" w:lineRule="auto"/>
        <w:jc w:val="right"/>
        <w:rPr>
          <w:sz w:val="28"/>
          <w:szCs w:val="28"/>
        </w:rPr>
      </w:pPr>
      <w:r>
        <w:rPr>
          <w:sz w:val="28"/>
          <w:szCs w:val="28"/>
          <w:color w:val="333333"/>
          <w:spacing w:val="-2"/>
        </w:rPr>
        <w:t>评议申请表作为仪器设备开放共享考核和监督检查的重要依</w:t>
      </w:r>
      <w:r>
        <w:rPr>
          <w:sz w:val="28"/>
          <w:szCs w:val="28"/>
          <w:color w:val="333333"/>
          <w:spacing w:val="-3"/>
        </w:rPr>
        <w:t>据。</w:t>
      </w:r>
    </w:p>
    <w:p>
      <w:pPr>
        <w:pStyle w:val="BodyText"/>
        <w:ind w:left="31" w:right="55" w:firstLine="572"/>
        <w:spacing w:before="145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4"/>
        </w:rPr>
        <w:t>第九条</w:t>
      </w:r>
      <w:r>
        <w:rPr>
          <w:sz w:val="28"/>
          <w:szCs w:val="28"/>
          <w:color w:val="333333"/>
          <w:spacing w:val="-4"/>
        </w:rPr>
        <w:t xml:space="preserve"> </w:t>
      </w:r>
      <w:r>
        <w:rPr>
          <w:sz w:val="28"/>
          <w:szCs w:val="28"/>
          <w:color w:val="333333"/>
          <w:spacing w:val="-4"/>
        </w:rPr>
        <w:t>大型仪器设备评议工作原则上每月集中开展</w:t>
      </w:r>
      <w:r>
        <w:rPr>
          <w:sz w:val="28"/>
          <w:szCs w:val="28"/>
          <w:color w:val="333333"/>
          <w:spacing w:val="-31"/>
        </w:rPr>
        <w:t xml:space="preserve"> </w:t>
      </w:r>
      <w:r>
        <w:rPr>
          <w:sz w:val="28"/>
          <w:szCs w:val="28"/>
          <w:color w:val="333333"/>
          <w:spacing w:val="-4"/>
        </w:rPr>
        <w:t>1</w:t>
      </w:r>
      <w:r>
        <w:rPr>
          <w:sz w:val="28"/>
          <w:szCs w:val="28"/>
          <w:color w:val="333333"/>
          <w:spacing w:val="-48"/>
        </w:rPr>
        <w:t xml:space="preserve"> </w:t>
      </w:r>
      <w:r>
        <w:rPr>
          <w:sz w:val="28"/>
          <w:szCs w:val="28"/>
          <w:color w:val="333333"/>
          <w:spacing w:val="-4"/>
        </w:rPr>
        <w:t>次，</w:t>
      </w:r>
      <w:r>
        <w:rPr>
          <w:sz w:val="28"/>
          <w:szCs w:val="28"/>
          <w:color w:val="333333"/>
          <w:spacing w:val="-83"/>
        </w:rPr>
        <w:t xml:space="preserve"> </w:t>
      </w:r>
      <w:r>
        <w:rPr>
          <w:sz w:val="28"/>
          <w:szCs w:val="28"/>
          <w:color w:val="333333"/>
          <w:spacing w:val="-4"/>
        </w:rPr>
        <w:t>由资</w:t>
      </w:r>
      <w:r>
        <w:rPr>
          <w:sz w:val="28"/>
          <w:szCs w:val="28"/>
          <w:color w:val="333333"/>
          <w:spacing w:val="-4"/>
        </w:rPr>
        <w:t>产与实验室管理处组织，相关职能部门共同参加。对于单台（套）价</w:t>
      </w:r>
      <w:r>
        <w:rPr>
          <w:sz w:val="28"/>
          <w:szCs w:val="28"/>
          <w:color w:val="333333"/>
          <w:spacing w:val="-2"/>
        </w:rPr>
        <w:t>格在</w:t>
      </w:r>
      <w:r>
        <w:rPr>
          <w:sz w:val="28"/>
          <w:szCs w:val="28"/>
          <w:color w:val="333333"/>
          <w:spacing w:val="-42"/>
        </w:rPr>
        <w:t xml:space="preserve"> </w:t>
      </w:r>
      <w:r>
        <w:rPr>
          <w:sz w:val="28"/>
          <w:szCs w:val="28"/>
          <w:color w:val="333333"/>
          <w:spacing w:val="-2"/>
        </w:rPr>
        <w:t>100</w:t>
      </w:r>
      <w:r>
        <w:rPr>
          <w:sz w:val="28"/>
          <w:szCs w:val="28"/>
          <w:color w:val="333333"/>
          <w:spacing w:val="-49"/>
        </w:rPr>
        <w:t xml:space="preserve"> </w:t>
      </w:r>
      <w:r>
        <w:rPr>
          <w:sz w:val="28"/>
          <w:szCs w:val="28"/>
          <w:color w:val="333333"/>
          <w:spacing w:val="-2"/>
        </w:rPr>
        <w:t>万元（含）人民币以上的仪器设备，</w:t>
      </w:r>
      <w:r>
        <w:rPr>
          <w:sz w:val="28"/>
          <w:szCs w:val="28"/>
          <w:color w:val="333333"/>
          <w:spacing w:val="-3"/>
        </w:rPr>
        <w:t>分管校领导参加。</w:t>
      </w:r>
    </w:p>
    <w:p>
      <w:pPr>
        <w:pStyle w:val="BodyText"/>
        <w:ind w:left="37" w:right="55" w:firstLine="566"/>
        <w:spacing w:before="4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第十条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项目负责人应按通知要求提交相关材料，参加评议会并</w:t>
      </w:r>
      <w:r>
        <w:rPr>
          <w:sz w:val="28"/>
          <w:szCs w:val="28"/>
          <w:color w:val="333333"/>
          <w:spacing w:val="-4"/>
        </w:rPr>
        <w:t>作汇报。专家组听取汇报并进行质询，必要时可查看现场，形成评议</w:t>
      </w:r>
      <w:r>
        <w:rPr>
          <w:sz w:val="28"/>
          <w:szCs w:val="28"/>
          <w:color w:val="333333"/>
          <w:spacing w:val="-1"/>
        </w:rPr>
        <w:t>意见和结果。项目负责人因故不能参会的，需委托代表参会汇报。</w:t>
      </w:r>
    </w:p>
    <w:p>
      <w:pPr>
        <w:ind w:left="3128"/>
        <w:spacing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第四章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评议结果</w:t>
      </w:r>
    </w:p>
    <w:p>
      <w:pPr>
        <w:pStyle w:val="BodyText"/>
        <w:ind w:left="39" w:right="55" w:firstLine="564"/>
        <w:spacing w:before="144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1"/>
        </w:rPr>
        <w:t>第十一条</w:t>
      </w:r>
      <w:r>
        <w:rPr>
          <w:sz w:val="28"/>
          <w:szCs w:val="28"/>
          <w:color w:val="333333"/>
          <w:spacing w:val="-1"/>
        </w:rPr>
        <w:t xml:space="preserve"> </w:t>
      </w:r>
      <w:r>
        <w:rPr>
          <w:sz w:val="28"/>
          <w:szCs w:val="28"/>
          <w:color w:val="333333"/>
          <w:spacing w:val="-1"/>
        </w:rPr>
        <w:t>评议结果分为通过、不通过两种。原则</w:t>
      </w:r>
      <w:r>
        <w:rPr>
          <w:sz w:val="28"/>
          <w:szCs w:val="28"/>
          <w:color w:val="333333"/>
          <w:spacing w:val="-2"/>
        </w:rPr>
        <w:t>上，会后</w:t>
      </w:r>
      <w:r>
        <w:rPr>
          <w:sz w:val="28"/>
          <w:szCs w:val="28"/>
          <w:color w:val="333333"/>
          <w:spacing w:val="-53"/>
        </w:rPr>
        <w:t xml:space="preserve"> </w:t>
      </w:r>
      <w:r>
        <w:rPr>
          <w:sz w:val="28"/>
          <w:szCs w:val="28"/>
          <w:color w:val="333333"/>
          <w:spacing w:val="-2"/>
        </w:rPr>
        <w:t>5</w:t>
      </w:r>
      <w:r>
        <w:rPr>
          <w:sz w:val="28"/>
          <w:szCs w:val="28"/>
          <w:color w:val="333333"/>
          <w:spacing w:val="-49"/>
        </w:rPr>
        <w:t xml:space="preserve"> </w:t>
      </w:r>
      <w:r>
        <w:rPr>
          <w:sz w:val="28"/>
          <w:szCs w:val="28"/>
          <w:color w:val="333333"/>
          <w:spacing w:val="-2"/>
        </w:rPr>
        <w:t>个</w:t>
      </w:r>
      <w:r>
        <w:rPr>
          <w:sz w:val="28"/>
          <w:szCs w:val="28"/>
          <w:color w:val="333333"/>
          <w:spacing w:val="-2"/>
        </w:rPr>
        <w:t>工作日内向二级单位及项目负责人反馈评议结果。</w:t>
      </w:r>
    </w:p>
    <w:p>
      <w:pPr>
        <w:pStyle w:val="BodyText"/>
        <w:ind w:left="32" w:right="55" w:firstLine="571"/>
        <w:spacing w:before="1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第十二条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评议结果为通过的，在落实经费预算后，可进入采购</w:t>
      </w:r>
      <w:r>
        <w:rPr>
          <w:sz w:val="28"/>
          <w:szCs w:val="28"/>
          <w:color w:val="333333"/>
          <w:spacing w:val="-1"/>
        </w:rPr>
        <w:t>流程。招投标办公室应将评议结果作为启动招标的条件之一。</w:t>
      </w:r>
    </w:p>
    <w:p>
      <w:pPr>
        <w:pStyle w:val="BodyText"/>
        <w:ind w:left="37" w:right="55" w:firstLine="555"/>
        <w:spacing w:before="2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项目负责人不得随意变更设备名称、数量、核心功能、关键</w:t>
      </w:r>
      <w:r>
        <w:rPr>
          <w:sz w:val="28"/>
          <w:szCs w:val="28"/>
          <w:color w:val="333333"/>
          <w:spacing w:val="-5"/>
        </w:rPr>
        <w:t>技术</w:t>
      </w:r>
      <w:r>
        <w:rPr>
          <w:sz w:val="28"/>
          <w:szCs w:val="28"/>
          <w:color w:val="333333"/>
          <w:spacing w:val="-2"/>
        </w:rPr>
        <w:t>参数等。确需变更的，应重新参加评议。</w:t>
      </w:r>
    </w:p>
    <w:p>
      <w:pPr>
        <w:pStyle w:val="BodyText"/>
        <w:ind w:left="31" w:right="55" w:firstLine="560"/>
        <w:spacing w:before="3" w:line="316" w:lineRule="auto"/>
        <w:jc w:val="both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若评议意见中明确提出修改要求的，项目负责人需在收到评议结</w:t>
      </w:r>
      <w:r>
        <w:rPr>
          <w:sz w:val="28"/>
          <w:szCs w:val="28"/>
          <w:color w:val="333333"/>
          <w:spacing w:val="-5"/>
        </w:rPr>
        <w:t>果</w:t>
      </w:r>
      <w:r>
        <w:rPr>
          <w:sz w:val="28"/>
          <w:szCs w:val="28"/>
          <w:color w:val="333333"/>
          <w:spacing w:val="-51"/>
        </w:rPr>
        <w:t xml:space="preserve"> </w:t>
      </w:r>
      <w:r>
        <w:rPr>
          <w:sz w:val="28"/>
          <w:szCs w:val="28"/>
          <w:color w:val="333333"/>
          <w:spacing w:val="-5"/>
        </w:rPr>
        <w:t>5</w:t>
      </w:r>
      <w:r>
        <w:rPr>
          <w:sz w:val="28"/>
          <w:szCs w:val="28"/>
          <w:color w:val="333333"/>
          <w:spacing w:val="-52"/>
        </w:rPr>
        <w:t xml:space="preserve"> </w:t>
      </w:r>
      <w:r>
        <w:rPr>
          <w:sz w:val="28"/>
          <w:szCs w:val="28"/>
          <w:color w:val="333333"/>
          <w:spacing w:val="-5"/>
        </w:rPr>
        <w:t>个工作日内完成相关工作，并将修改后的评议材料提交资产与实</w:t>
      </w:r>
      <w:r>
        <w:rPr>
          <w:sz w:val="28"/>
          <w:szCs w:val="28"/>
          <w:color w:val="333333"/>
          <w:spacing w:val="-3"/>
        </w:rPr>
        <w:t>验室管理处。</w:t>
      </w:r>
    </w:p>
    <w:p>
      <w:pPr>
        <w:pStyle w:val="BodyText"/>
        <w:ind w:left="82" w:right="55" w:firstLine="521"/>
        <w:spacing w:before="1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3"/>
        </w:rPr>
        <w:t>第十三条</w:t>
      </w:r>
      <w:r>
        <w:rPr>
          <w:sz w:val="28"/>
          <w:szCs w:val="28"/>
          <w:color w:val="333333"/>
          <w:spacing w:val="-3"/>
        </w:rPr>
        <w:t xml:space="preserve"> </w:t>
      </w:r>
      <w:r>
        <w:rPr>
          <w:sz w:val="28"/>
          <w:szCs w:val="28"/>
          <w:color w:val="333333"/>
          <w:spacing w:val="-3"/>
        </w:rPr>
        <w:t>评议通过的，</w:t>
      </w:r>
      <w:r>
        <w:rPr>
          <w:sz w:val="28"/>
          <w:szCs w:val="28"/>
          <w:color w:val="333333"/>
          <w:spacing w:val="-53"/>
        </w:rPr>
        <w:t xml:space="preserve"> </w:t>
      </w:r>
      <w:r>
        <w:rPr>
          <w:sz w:val="28"/>
          <w:szCs w:val="28"/>
          <w:color w:val="333333"/>
          <w:spacing w:val="-3"/>
        </w:rPr>
        <w:t>自通过之日起一年内有效，有效期内项</w:t>
      </w:r>
      <w:r>
        <w:rPr>
          <w:sz w:val="28"/>
          <w:szCs w:val="28"/>
          <w:color w:val="333333"/>
          <w:spacing w:val="-4"/>
        </w:rPr>
        <w:t>目负责人无需就同一设备重复申请评议。</w:t>
      </w:r>
    </w:p>
    <w:p>
      <w:pPr>
        <w:pStyle w:val="BodyText"/>
        <w:ind w:left="31" w:right="55" w:firstLine="561"/>
        <w:spacing w:before="2" w:line="316" w:lineRule="auto"/>
        <w:jc w:val="both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评议不通过的，项目负责人自收到评议结果之日起一年内，</w:t>
      </w:r>
      <w:r>
        <w:rPr>
          <w:sz w:val="28"/>
          <w:szCs w:val="28"/>
          <w:color w:val="333333"/>
          <w:spacing w:val="-5"/>
        </w:rPr>
        <w:t>可申</w:t>
      </w:r>
      <w:r>
        <w:rPr>
          <w:sz w:val="28"/>
          <w:szCs w:val="28"/>
          <w:color w:val="333333"/>
          <w:spacing w:val="-4"/>
        </w:rPr>
        <w:t>请复评一次。复评仍不通过的，自复评结果作出之日起一年后方可重</w:t>
      </w:r>
      <w:r>
        <w:rPr>
          <w:sz w:val="28"/>
          <w:szCs w:val="28"/>
          <w:color w:val="333333"/>
          <w:spacing w:val="-5"/>
        </w:rPr>
        <w:t>新申请。</w:t>
      </w:r>
    </w:p>
    <w:p>
      <w:pPr>
        <w:pStyle w:val="BodyText"/>
        <w:ind w:left="603"/>
        <w:spacing w:line="223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2"/>
        </w:rPr>
        <w:t>第十四条</w:t>
      </w:r>
      <w:r>
        <w:rPr>
          <w:sz w:val="28"/>
          <w:szCs w:val="28"/>
          <w:color w:val="333333"/>
          <w:spacing w:val="-2"/>
        </w:rPr>
        <w:t xml:space="preserve"> </w:t>
      </w:r>
      <w:r>
        <w:rPr>
          <w:sz w:val="28"/>
          <w:szCs w:val="28"/>
          <w:color w:val="333333"/>
          <w:spacing w:val="-2"/>
        </w:rPr>
        <w:t>具有下述情况之一的原则上不同意新购：</w:t>
      </w:r>
    </w:p>
    <w:p>
      <w:pPr>
        <w:spacing w:line="223" w:lineRule="auto"/>
        <w:sectPr>
          <w:footerReference w:type="default" r:id="rId5"/>
          <w:pgSz w:w="11906" w:h="16839"/>
          <w:pgMar w:top="1431" w:right="1743" w:bottom="1152" w:left="1785" w:header="0" w:footer="785" w:gutter="0"/>
        </w:sectPr>
        <w:rPr>
          <w:sz w:val="28"/>
          <w:szCs w:val="28"/>
        </w:rPr>
      </w:pPr>
    </w:p>
    <w:p>
      <w:pPr>
        <w:pStyle w:val="BodyText"/>
        <w:ind w:left="38" w:right="13" w:firstLine="554"/>
        <w:spacing w:before="154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（一）申请部门或校内已有同类仪器设备功能可满足当前研究需</w:t>
      </w:r>
      <w:r>
        <w:rPr>
          <w:sz w:val="28"/>
          <w:szCs w:val="28"/>
          <w:color w:val="333333"/>
          <w:spacing w:val="-4"/>
        </w:rPr>
        <w:t>要，且通过共享能够支撑研究工作的（以现有设备年使用机时是否达</w:t>
      </w:r>
      <w:r>
        <w:rPr>
          <w:sz w:val="28"/>
          <w:szCs w:val="28"/>
          <w:color w:val="333333"/>
          <w:spacing w:val="-6"/>
        </w:rPr>
        <w:t>到</w:t>
      </w:r>
      <w:r>
        <w:rPr>
          <w:sz w:val="28"/>
          <w:szCs w:val="28"/>
          <w:color w:val="333333"/>
          <w:spacing w:val="-40"/>
        </w:rPr>
        <w:t xml:space="preserve"> </w:t>
      </w:r>
      <w:r>
        <w:rPr>
          <w:sz w:val="28"/>
          <w:szCs w:val="28"/>
          <w:color w:val="333333"/>
          <w:spacing w:val="-6"/>
        </w:rPr>
        <w:t>1200</w:t>
      </w:r>
      <w:r>
        <w:rPr>
          <w:sz w:val="28"/>
          <w:szCs w:val="28"/>
          <w:color w:val="333333"/>
          <w:spacing w:val="-54"/>
        </w:rPr>
        <w:t xml:space="preserve"> </w:t>
      </w:r>
      <w:r>
        <w:rPr>
          <w:sz w:val="28"/>
          <w:szCs w:val="28"/>
          <w:color w:val="333333"/>
          <w:spacing w:val="-6"/>
        </w:rPr>
        <w:t>小时为判断依据</w:t>
      </w:r>
      <w:r>
        <w:rPr>
          <w:sz w:val="28"/>
          <w:szCs w:val="28"/>
          <w:color w:val="333333"/>
        </w:rPr>
        <w:t>）；</w:t>
      </w:r>
    </w:p>
    <w:p>
      <w:pPr>
        <w:pStyle w:val="BodyText"/>
        <w:ind w:left="592"/>
        <w:spacing w:before="1" w:line="222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1"/>
        </w:rPr>
        <w:t>（二）拟购仪器设备与项目研究方向或任务目标无关的；</w:t>
      </w:r>
    </w:p>
    <w:p>
      <w:pPr>
        <w:pStyle w:val="BodyText"/>
        <w:ind w:left="32" w:right="13" w:firstLine="559"/>
        <w:spacing w:before="143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（三）拟购仪器设备被拆分、打包以规避评议，或未使用规范名</w:t>
      </w:r>
      <w:r>
        <w:rPr>
          <w:sz w:val="28"/>
          <w:szCs w:val="28"/>
          <w:color w:val="333333"/>
          <w:spacing w:val="-6"/>
        </w:rPr>
        <w:t>称的；</w:t>
      </w:r>
    </w:p>
    <w:p>
      <w:pPr>
        <w:pStyle w:val="BodyText"/>
        <w:ind w:left="32" w:right="13" w:firstLine="559"/>
        <w:spacing w:before="1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（四）不具备仪器设备安全运行所必需的物理空间或能源保障条</w:t>
      </w:r>
      <w:r>
        <w:rPr>
          <w:sz w:val="28"/>
          <w:szCs w:val="28"/>
          <w:color w:val="333333"/>
          <w:spacing w:val="-6"/>
        </w:rPr>
        <w:t>件的；</w:t>
      </w:r>
    </w:p>
    <w:p>
      <w:pPr>
        <w:pStyle w:val="BodyText"/>
        <w:ind w:left="33" w:right="13" w:firstLine="558"/>
        <w:spacing w:before="1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（五）对特种设备、射线装置等特定设备，未按监管要求履行技</w:t>
      </w:r>
      <w:r>
        <w:rPr>
          <w:sz w:val="28"/>
          <w:szCs w:val="28"/>
          <w:color w:val="333333"/>
          <w:spacing w:val="-2"/>
        </w:rPr>
        <w:t>术安全风险审查手续的；</w:t>
      </w:r>
    </w:p>
    <w:p>
      <w:pPr>
        <w:pStyle w:val="BodyText"/>
        <w:ind w:left="33" w:right="13" w:firstLine="558"/>
        <w:spacing w:before="1" w:line="316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（六）申请部门未按规定配备足够的专职或兼职实验管理人员及</w:t>
      </w:r>
      <w:r>
        <w:rPr>
          <w:sz w:val="28"/>
          <w:szCs w:val="28"/>
          <w:color w:val="333333"/>
          <w:spacing w:val="-2"/>
        </w:rPr>
        <w:t>仪器设备操作人员的；</w:t>
      </w:r>
    </w:p>
    <w:p>
      <w:pPr>
        <w:pStyle w:val="BodyText"/>
        <w:ind w:left="32" w:right="13" w:firstLine="559"/>
        <w:spacing w:before="2" w:line="315" w:lineRule="auto"/>
        <w:rPr>
          <w:sz w:val="28"/>
          <w:szCs w:val="28"/>
        </w:rPr>
      </w:pPr>
      <w:r>
        <w:rPr>
          <w:sz w:val="28"/>
          <w:szCs w:val="28"/>
          <w:color w:val="333333"/>
          <w:spacing w:val="-4"/>
        </w:rPr>
        <w:t>（七）申请部门对存量设备管理不善，造成大量设备长期闲置或</w:t>
      </w:r>
      <w:r>
        <w:rPr>
          <w:sz w:val="28"/>
          <w:szCs w:val="28"/>
          <w:color w:val="333333"/>
          <w:spacing w:val="-3"/>
        </w:rPr>
        <w:t>低效运转的。</w:t>
      </w:r>
    </w:p>
    <w:p>
      <w:pPr>
        <w:ind w:left="3409"/>
        <w:spacing w:before="3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8"/>
        </w:rPr>
        <w:t>第五章</w:t>
      </w:r>
      <w:r>
        <w:rPr>
          <w:rFonts w:ascii="SimHei" w:hAnsi="SimHei" w:eastAsia="SimHei" w:cs="SimHei"/>
          <w:sz w:val="28"/>
          <w:szCs w:val="28"/>
          <w:spacing w:val="2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8"/>
        </w:rPr>
        <w:t>附则</w:t>
      </w:r>
    </w:p>
    <w:p>
      <w:pPr>
        <w:pStyle w:val="BodyText"/>
        <w:ind w:left="32" w:right="13" w:firstLine="571"/>
        <w:spacing w:before="144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2"/>
        </w:rPr>
        <w:t>第十五条</w:t>
      </w:r>
      <w:r>
        <w:rPr>
          <w:sz w:val="28"/>
          <w:szCs w:val="28"/>
          <w:color w:val="333333"/>
          <w:spacing w:val="-2"/>
        </w:rPr>
        <w:t xml:space="preserve"> </w:t>
      </w:r>
      <w:r>
        <w:rPr>
          <w:sz w:val="28"/>
          <w:szCs w:val="28"/>
          <w:color w:val="333333"/>
          <w:spacing w:val="-2"/>
        </w:rPr>
        <w:t>10</w:t>
      </w:r>
      <w:r>
        <w:rPr>
          <w:sz w:val="28"/>
          <w:szCs w:val="28"/>
          <w:color w:val="333333"/>
          <w:spacing w:val="-40"/>
        </w:rPr>
        <w:t xml:space="preserve"> </w:t>
      </w:r>
      <w:r>
        <w:rPr>
          <w:sz w:val="28"/>
          <w:szCs w:val="28"/>
          <w:color w:val="333333"/>
          <w:spacing w:val="-2"/>
        </w:rPr>
        <w:t>万元(含)以上不足</w:t>
      </w:r>
      <w:r>
        <w:rPr>
          <w:sz w:val="28"/>
          <w:szCs w:val="28"/>
          <w:color w:val="333333"/>
          <w:spacing w:val="-51"/>
        </w:rPr>
        <w:t xml:space="preserve"> </w:t>
      </w:r>
      <w:r>
        <w:rPr>
          <w:sz w:val="28"/>
          <w:szCs w:val="28"/>
          <w:color w:val="333333"/>
          <w:spacing w:val="-2"/>
        </w:rPr>
        <w:t>30</w:t>
      </w:r>
      <w:r>
        <w:rPr>
          <w:sz w:val="28"/>
          <w:szCs w:val="28"/>
          <w:color w:val="333333"/>
          <w:spacing w:val="-46"/>
        </w:rPr>
        <w:t xml:space="preserve"> </w:t>
      </w:r>
      <w:r>
        <w:rPr>
          <w:sz w:val="28"/>
          <w:szCs w:val="28"/>
          <w:color w:val="333333"/>
          <w:spacing w:val="-2"/>
        </w:rPr>
        <w:t>万元人民币的仪器设备，</w:t>
      </w:r>
      <w:r>
        <w:rPr>
          <w:sz w:val="28"/>
          <w:szCs w:val="28"/>
          <w:color w:val="333333"/>
          <w:spacing w:val="-80"/>
        </w:rPr>
        <w:t xml:space="preserve"> </w:t>
      </w:r>
      <w:r>
        <w:rPr>
          <w:sz w:val="28"/>
          <w:szCs w:val="28"/>
          <w:color w:val="333333"/>
          <w:spacing w:val="-2"/>
        </w:rPr>
        <w:t>由</w:t>
      </w:r>
      <w:r>
        <w:rPr>
          <w:sz w:val="28"/>
          <w:szCs w:val="28"/>
          <w:color w:val="333333"/>
          <w:spacing w:val="-2"/>
        </w:rPr>
        <w:t>各二级单位参照本细则自行组织评议。评议须由3</w:t>
      </w:r>
      <w:r>
        <w:rPr>
          <w:sz w:val="28"/>
          <w:szCs w:val="28"/>
          <w:color w:val="333333"/>
          <w:spacing w:val="-53"/>
        </w:rPr>
        <w:t xml:space="preserve"> </w:t>
      </w:r>
      <w:r>
        <w:rPr>
          <w:sz w:val="28"/>
          <w:szCs w:val="28"/>
          <w:color w:val="333333"/>
          <w:spacing w:val="-2"/>
        </w:rPr>
        <w:t>位副高级及以上专</w:t>
      </w:r>
      <w:r>
        <w:rPr>
          <w:sz w:val="28"/>
          <w:szCs w:val="28"/>
          <w:color w:val="333333"/>
          <w:spacing w:val="-1"/>
        </w:rPr>
        <w:t>业技术职务专家参加，并形成存档材料。</w:t>
      </w:r>
    </w:p>
    <w:p>
      <w:pPr>
        <w:pStyle w:val="BodyText"/>
        <w:ind w:left="34" w:right="13" w:firstLine="569"/>
        <w:spacing w:before="3" w:line="316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</w:rPr>
        <w:t>第十六条</w:t>
      </w:r>
      <w:r>
        <w:rPr>
          <w:sz w:val="28"/>
          <w:szCs w:val="28"/>
          <w:color w:val="333333"/>
        </w:rPr>
        <w:t xml:space="preserve"> </w:t>
      </w:r>
      <w:r>
        <w:rPr>
          <w:sz w:val="28"/>
          <w:szCs w:val="28"/>
          <w:color w:val="333333"/>
        </w:rPr>
        <w:t>本细则由资产与实验室管理处负责解释。未尽事宜执</w:t>
      </w:r>
      <w:r>
        <w:rPr>
          <w:sz w:val="28"/>
          <w:szCs w:val="28"/>
          <w:color w:val="333333"/>
          <w:spacing w:val="-2"/>
        </w:rPr>
        <w:t>行国家和本市相关规定。</w:t>
      </w:r>
    </w:p>
    <w:p>
      <w:pPr>
        <w:pStyle w:val="BodyText"/>
        <w:ind w:left="603"/>
        <w:spacing w:before="1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333333"/>
          <w:spacing w:val="-3"/>
        </w:rPr>
        <w:t>第十七条</w:t>
      </w:r>
      <w:r>
        <w:rPr>
          <w:sz w:val="28"/>
          <w:szCs w:val="28"/>
          <w:color w:val="333333"/>
          <w:spacing w:val="-3"/>
        </w:rPr>
        <w:t xml:space="preserve"> </w:t>
      </w:r>
      <w:r>
        <w:rPr>
          <w:sz w:val="28"/>
          <w:szCs w:val="28"/>
          <w:color w:val="333333"/>
          <w:spacing w:val="-3"/>
        </w:rPr>
        <w:t>本细则自印发之日起施行。</w:t>
      </w:r>
    </w:p>
    <w:p>
      <w:pPr>
        <w:spacing w:line="221" w:lineRule="auto"/>
        <w:sectPr>
          <w:footerReference w:type="default" r:id="rId6"/>
          <w:pgSz w:w="11906" w:h="16839"/>
          <w:pgMar w:top="1431" w:right="1785" w:bottom="1152" w:left="1785" w:header="0" w:footer="787" w:gutter="0"/>
        </w:sectPr>
        <w:rPr>
          <w:sz w:val="28"/>
          <w:szCs w:val="28"/>
        </w:rPr>
      </w:pPr>
    </w:p>
    <w:p>
      <w:pPr>
        <w:ind w:left="40"/>
        <w:spacing w:before="18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color w:val="333333"/>
          <w:spacing w:val="-13"/>
        </w:rPr>
        <w:t>附件</w:t>
      </w:r>
    </w:p>
    <w:p>
      <w:pPr>
        <w:ind w:left="25"/>
        <w:spacing w:before="14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编号：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2320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15"/>
        </w:rPr>
        <w:t>上</w:t>
      </w:r>
      <w:r>
        <w:rPr>
          <w:rFonts w:ascii="SimHei" w:hAnsi="SimHei" w:eastAsia="SimHei" w:cs="SimHei"/>
          <w:sz w:val="43"/>
          <w:szCs w:val="43"/>
          <w:spacing w:val="2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5"/>
        </w:rPr>
        <w:t>海</w:t>
      </w:r>
      <w:r>
        <w:rPr>
          <w:rFonts w:ascii="SimHei" w:hAnsi="SimHei" w:eastAsia="SimHei" w:cs="SimHei"/>
          <w:sz w:val="43"/>
          <w:szCs w:val="43"/>
          <w:spacing w:val="51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5"/>
        </w:rPr>
        <w:t>电</w:t>
      </w:r>
      <w:r>
        <w:rPr>
          <w:rFonts w:ascii="SimHei" w:hAnsi="SimHei" w:eastAsia="SimHei" w:cs="SimHei"/>
          <w:sz w:val="43"/>
          <w:szCs w:val="43"/>
          <w:spacing w:val="20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5"/>
        </w:rPr>
        <w:t>机</w:t>
      </w:r>
      <w:r>
        <w:rPr>
          <w:rFonts w:ascii="SimHei" w:hAnsi="SimHei" w:eastAsia="SimHei" w:cs="SimHei"/>
          <w:sz w:val="43"/>
          <w:szCs w:val="43"/>
          <w:spacing w:val="3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5"/>
        </w:rPr>
        <w:t>学</w:t>
      </w:r>
      <w:r>
        <w:rPr>
          <w:rFonts w:ascii="SimHei" w:hAnsi="SimHei" w:eastAsia="SimHei" w:cs="SimHei"/>
          <w:sz w:val="43"/>
          <w:szCs w:val="43"/>
          <w:spacing w:val="41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15"/>
        </w:rPr>
        <w:t>院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1762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大型仪器设备评议申请表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970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仪器设备名称</w:t>
      </w:r>
      <w:r>
        <w:rPr>
          <w:rFonts w:ascii="SimSun" w:hAnsi="SimSun" w:eastAsia="SimSun" w:cs="SimSun"/>
          <w:sz w:val="31"/>
          <w:szCs w:val="31"/>
          <w:spacing w:val="31"/>
        </w:rPr>
        <w:t xml:space="preserve">  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       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972" w:right="623" w:hanging="2"/>
        <w:spacing w:before="101" w:line="477" w:lineRule="auto"/>
        <w:tabs>
          <w:tab w:val="left" w:pos="7574"/>
          <w:tab w:val="left" w:pos="7690"/>
          <w:tab w:val="left" w:pos="7697"/>
          <w:tab w:val="left" w:pos="7710"/>
        </w:tabs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仪器设备类别</w:t>
      </w:r>
      <w:r>
        <w:rPr>
          <w:rFonts w:ascii="SimSun" w:hAnsi="SimSun" w:eastAsia="SimSun" w:cs="SimSun"/>
          <w:sz w:val="31"/>
          <w:szCs w:val="31"/>
          <w:spacing w:val="31"/>
        </w:rPr>
        <w:t xml:space="preserve">  </w:t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分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类</w:t>
      </w:r>
      <w:r>
        <w:rPr>
          <w:rFonts w:ascii="SimSun" w:hAnsi="SimSun" w:eastAsia="SimSun" w:cs="SimSun"/>
          <w:sz w:val="31"/>
          <w:szCs w:val="31"/>
          <w:spacing w:val="2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代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</w:rPr>
        <w:t>码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 </w:t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项</w:t>
      </w:r>
      <w:r>
        <w:rPr>
          <w:rFonts w:ascii="SimSun" w:hAnsi="SimSun" w:eastAsia="SimSun" w:cs="SimSun"/>
          <w:sz w:val="31"/>
          <w:szCs w:val="31"/>
          <w:spacing w:val="8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目</w:t>
      </w:r>
      <w:r>
        <w:rPr>
          <w:rFonts w:ascii="SimSun" w:hAnsi="SimSun" w:eastAsia="SimSun" w:cs="SimSun"/>
          <w:sz w:val="31"/>
          <w:szCs w:val="31"/>
          <w:spacing w:val="3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负</w:t>
      </w:r>
      <w:r>
        <w:rPr>
          <w:rFonts w:ascii="SimSun" w:hAnsi="SimSun" w:eastAsia="SimSun" w:cs="SimSun"/>
          <w:sz w:val="31"/>
          <w:szCs w:val="31"/>
          <w:spacing w:val="3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责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人</w:t>
      </w:r>
      <w:r>
        <w:rPr>
          <w:rFonts w:ascii="SimSun" w:hAnsi="SimSun" w:eastAsia="SimSun" w:cs="SimSun"/>
          <w:sz w:val="31"/>
          <w:szCs w:val="31"/>
          <w:spacing w:val="-113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7"/>
        </w:rPr>
        <w:t>申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7"/>
        </w:rPr>
        <w:t>请</w:t>
      </w:r>
      <w:r>
        <w:rPr>
          <w:rFonts w:ascii="SimSun" w:hAnsi="SimSun" w:eastAsia="SimSun" w:cs="SimSun"/>
          <w:sz w:val="31"/>
          <w:szCs w:val="31"/>
          <w:spacing w:val="2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7"/>
        </w:rPr>
        <w:t>部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7"/>
        </w:rPr>
        <w:t>门</w:t>
      </w:r>
      <w:r>
        <w:rPr>
          <w:rFonts w:ascii="SimSun" w:hAnsi="SimSun" w:eastAsia="SimSun" w:cs="SimSun"/>
          <w:sz w:val="31"/>
          <w:szCs w:val="31"/>
          <w:spacing w:val="34"/>
        </w:rPr>
        <w:t xml:space="preserve">   </w:t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申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请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日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期</w:t>
      </w:r>
      <w:r>
        <w:rPr>
          <w:rFonts w:ascii="SimSun" w:hAnsi="SimSun" w:eastAsia="SimSun" w:cs="SimSun"/>
          <w:sz w:val="31"/>
          <w:szCs w:val="31"/>
          <w:spacing w:val="-15"/>
        </w:rPr>
        <w:t xml:space="preserve">    </w:t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  <w:u w:val="single" w:color="auto"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联</w:t>
      </w:r>
      <w:r>
        <w:rPr>
          <w:rFonts w:ascii="SimSun" w:hAnsi="SimSun" w:eastAsia="SimSun" w:cs="SimSun"/>
          <w:sz w:val="31"/>
          <w:szCs w:val="31"/>
          <w:spacing w:val="2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系</w:t>
      </w:r>
      <w:r>
        <w:rPr>
          <w:rFonts w:ascii="SimSun" w:hAnsi="SimSun" w:eastAsia="SimSun" w:cs="SimSun"/>
          <w:sz w:val="31"/>
          <w:szCs w:val="31"/>
          <w:spacing w:val="5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电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话</w:t>
      </w:r>
      <w:r>
        <w:rPr>
          <w:rFonts w:ascii="SimSun" w:hAnsi="SimSun" w:eastAsia="SimSun" w:cs="SimSun"/>
          <w:sz w:val="31"/>
          <w:szCs w:val="31"/>
          <w:spacing w:val="39"/>
        </w:rPr>
        <w:t xml:space="preserve">   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        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2815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上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海</w:t>
      </w:r>
      <w:r>
        <w:rPr>
          <w:rFonts w:ascii="SimSun" w:hAnsi="SimSun" w:eastAsia="SimSun" w:cs="SimSun"/>
          <w:sz w:val="31"/>
          <w:szCs w:val="31"/>
          <w:spacing w:val="5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电</w:t>
      </w:r>
      <w:r>
        <w:rPr>
          <w:rFonts w:ascii="SimSun" w:hAnsi="SimSun" w:eastAsia="SimSun" w:cs="SimSun"/>
          <w:sz w:val="31"/>
          <w:szCs w:val="31"/>
          <w:spacing w:val="2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机</w:t>
      </w:r>
      <w:r>
        <w:rPr>
          <w:rFonts w:ascii="SimSun" w:hAnsi="SimSun" w:eastAsia="SimSun" w:cs="SimSun"/>
          <w:sz w:val="31"/>
          <w:szCs w:val="31"/>
          <w:spacing w:val="2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学</w:t>
      </w:r>
      <w:r>
        <w:rPr>
          <w:rFonts w:ascii="SimSun" w:hAnsi="SimSun" w:eastAsia="SimSun" w:cs="SimSun"/>
          <w:sz w:val="31"/>
          <w:szCs w:val="31"/>
          <w:spacing w:val="4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院</w:t>
      </w:r>
    </w:p>
    <w:p>
      <w:pPr>
        <w:spacing w:line="224" w:lineRule="auto"/>
        <w:sectPr>
          <w:footerReference w:type="default" r:id="rId7"/>
          <w:pgSz w:w="11906" w:h="16839"/>
          <w:pgMar w:top="1431" w:right="1785" w:bottom="1152" w:left="1785" w:header="0" w:footer="787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3535"/>
        <w:spacing w:before="175" w:line="187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7"/>
        </w:rPr>
        <w:t>工作说明</w:t>
      </w:r>
    </w:p>
    <w:p>
      <w:pPr>
        <w:ind w:left="17" w:right="69"/>
        <w:spacing w:before="144" w:line="257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一、配置单价30万元人民币 （含） 以上大型教学科研仪器设备或实验设施， 均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须填写此表。一台一报。</w:t>
      </w:r>
    </w:p>
    <w:p>
      <w:pPr>
        <w:ind w:left="16" w:right="69" w:firstLine="4"/>
        <w:spacing w:line="26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二、仪器设备名称请按照其规范名称填写，类别和分类代码请按照《大型科学仪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器设备分类与代码》填写。</w:t>
      </w:r>
    </w:p>
    <w:p>
      <w:pPr>
        <w:ind w:left="15" w:right="69" w:firstLine="6"/>
        <w:spacing w:before="20" w:line="256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三、填写信息必须真实、准确。如有关栏目填写内容较多，</w:t>
      </w:r>
      <w:r>
        <w:rPr>
          <w:rFonts w:ascii="Microsoft YaHei" w:hAnsi="Microsoft YaHei" w:eastAsia="Microsoft YaHei" w:cs="Microsoft YaHei"/>
          <w:sz w:val="24"/>
          <w:szCs w:val="24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可加附页。此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表属存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档材料， 严禁用圆珠笔、铅笔填写。填写后使用A4纸双面打印。</w:t>
      </w:r>
    </w:p>
    <w:p>
      <w:pPr>
        <w:ind w:left="20" w:right="69" w:firstLine="15"/>
        <w:spacing w:before="2" w:line="256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四、根据国家、本市相关法规要求，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凡使用财政拨款购置的大型仪器设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备，</w:t>
      </w:r>
      <w:r>
        <w:rPr>
          <w:rFonts w:ascii="Microsoft YaHei" w:hAnsi="Microsoft YaHei" w:eastAsia="Microsoft YaHei" w:cs="Microsoft YaHei"/>
          <w:sz w:val="24"/>
          <w:szCs w:val="24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原则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上均须纳入开放共享。非财政拨款购置的， 鼓励纳入开放共享。</w:t>
      </w:r>
    </w:p>
    <w:p>
      <w:pPr>
        <w:ind w:left="18"/>
        <w:spacing w:before="2" w:line="183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五、具有下述情况之一的原则上不同意新购：</w:t>
      </w:r>
    </w:p>
    <w:p>
      <w:pPr>
        <w:ind w:left="17" w:right="69" w:firstLine="517"/>
        <w:spacing w:before="83" w:line="256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（一）</w:t>
      </w:r>
      <w:r>
        <w:rPr>
          <w:rFonts w:ascii="Microsoft YaHei" w:hAnsi="Microsoft YaHei" w:eastAsia="Microsoft YaHei" w:cs="Microsoft YaHei"/>
          <w:sz w:val="24"/>
          <w:szCs w:val="24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申请部门或校内已有同类仪器设备功能可满足当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前研究需要，且通过</w:t>
      </w:r>
      <w:r>
        <w:rPr>
          <w:rFonts w:ascii="Microsoft YaHei" w:hAnsi="Microsoft YaHei" w:eastAsia="Microsoft YaHei" w:cs="Microsoft YaHei"/>
          <w:sz w:val="24"/>
          <w:szCs w:val="24"/>
        </w:rPr>
        <w:t>共享能够支撑研究工作的 （以现有设备年使用机时是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否达到1200小时为判断依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据</w:t>
      </w:r>
      <w:r>
        <w:rPr>
          <w:rFonts w:ascii="Microsoft YaHei" w:hAnsi="Microsoft YaHei" w:eastAsia="Microsoft YaHei" w:cs="Microsoft YaHei"/>
          <w:sz w:val="24"/>
          <w:szCs w:val="24"/>
          <w:spacing w:val="-23"/>
        </w:rPr>
        <w:t>）；</w:t>
      </w:r>
    </w:p>
    <w:p>
      <w:pPr>
        <w:ind w:left="535"/>
        <w:spacing w:before="1" w:line="22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（二） 拟购仪器设备与项目研究方向或任务目标无关的；</w:t>
      </w:r>
    </w:p>
    <w:p>
      <w:pPr>
        <w:ind w:left="535"/>
        <w:spacing w:before="62" w:line="22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（三） 拟购仪器设备被拆分、打包以规避评议， 或未使用规范名称的；</w:t>
      </w:r>
    </w:p>
    <w:p>
      <w:pPr>
        <w:ind w:left="535"/>
        <w:spacing w:before="60" w:line="22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（四） 不具备仪器设备安全运行所必需的物理空间或能源保障条件的；</w:t>
      </w:r>
    </w:p>
    <w:p>
      <w:pPr>
        <w:ind w:left="27" w:right="69" w:firstLine="508"/>
        <w:spacing w:before="60" w:line="257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（五）</w:t>
      </w:r>
      <w:r>
        <w:rPr>
          <w:rFonts w:ascii="Microsoft YaHei" w:hAnsi="Microsoft YaHei" w:eastAsia="Microsoft YaHei" w:cs="Microsoft YaHei"/>
          <w:sz w:val="24"/>
          <w:szCs w:val="24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对特种设备、射线装置等特定设备，</w:t>
      </w:r>
      <w:r>
        <w:rPr>
          <w:rFonts w:ascii="Microsoft YaHei" w:hAnsi="Microsoft YaHei" w:eastAsia="Microsoft YaHei" w:cs="Microsoft YaHei"/>
          <w:sz w:val="24"/>
          <w:szCs w:val="24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未按监管要求履行技术安全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风险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审查手续的；</w:t>
      </w:r>
    </w:p>
    <w:p>
      <w:pPr>
        <w:ind w:left="16" w:right="69" w:firstLine="518"/>
        <w:spacing w:before="2" w:line="256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（六）申请部门未按规定配备足够的专职或兼职实验管理人员及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仪器设备操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作人员的；</w:t>
      </w:r>
    </w:p>
    <w:p>
      <w:pPr>
        <w:spacing w:before="1" w:line="220" w:lineRule="auto"/>
        <w:jc w:val="righ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（七）申请部门对存量设备管理不善，造成大量设备长期闲置及低效运转的。</w:t>
      </w:r>
    </w:p>
    <w:p>
      <w:pPr>
        <w:ind w:left="16" w:right="69" w:firstLine="4"/>
        <w:spacing w:before="62" w:line="262" w:lineRule="auto"/>
        <w:jc w:val="both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六、按照《上海市新购大型科学仪器设施联合评议管理办法》，</w:t>
      </w:r>
      <w:r>
        <w:rPr>
          <w:rFonts w:ascii="Microsoft YaHei" w:hAnsi="Microsoft YaHei" w:eastAsia="Microsoft YaHei" w:cs="Microsoft YaHei"/>
          <w:sz w:val="24"/>
          <w:szCs w:val="24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拟由财政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资金全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额或部分出资购置， 单价50万元人民币及以上 （含自筹资金部分） 的科学仪器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设备，经过校级评议后，还需提交上海市新购大型科学仪器设施联合评议办公室</w:t>
      </w:r>
      <w:r>
        <w:rPr>
          <w:rFonts w:ascii="Microsoft YaHei" w:hAnsi="Microsoft YaHei" w:eastAsia="Microsoft YaHei" w:cs="Microsoft YaHei"/>
          <w:sz w:val="24"/>
          <w:szCs w:val="24"/>
          <w:spacing w:val="-3"/>
        </w:rPr>
        <w:t>参加评议， 评议结果作为安排项目经费的重要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参考。</w:t>
      </w:r>
    </w:p>
    <w:p>
      <w:pPr>
        <w:spacing w:before="3" w:line="184" w:lineRule="auto"/>
        <w:jc w:val="righ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8"/>
        </w:rPr>
        <w:t>七、本表一式叁份，资产与实验室管理处、招投标办公室、申请部门各留存一份。</w:t>
      </w:r>
    </w:p>
    <w:p>
      <w:pPr>
        <w:spacing w:line="184" w:lineRule="auto"/>
        <w:sectPr>
          <w:footerReference w:type="default" r:id="rId8"/>
          <w:pgSz w:w="11906" w:h="16839"/>
          <w:pgMar w:top="1431" w:right="1730" w:bottom="1152" w:left="1785" w:header="0" w:footer="787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ind w:left="128"/>
        <w:spacing w:before="181" w:line="219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一、拟配置的大型仪器设备概况（提供三家同类产品）</w:t>
      </w:r>
    </w:p>
    <w:p>
      <w:pPr>
        <w:spacing w:line="119" w:lineRule="exact"/>
        <w:rPr/>
      </w:pPr>
      <w:r/>
    </w:p>
    <w:tbl>
      <w:tblPr>
        <w:tblStyle w:val="TableNormal"/>
        <w:tblW w:w="90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1239"/>
        <w:gridCol w:w="2165"/>
        <w:gridCol w:w="1271"/>
        <w:gridCol w:w="1085"/>
        <w:gridCol w:w="2037"/>
      </w:tblGrid>
      <w:tr>
        <w:trPr>
          <w:trHeight w:val="56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7" w:right="159" w:hanging="241"/>
              <w:spacing w:before="313" w:line="243" w:lineRule="auto"/>
              <w:rPr/>
            </w:pPr>
            <w:r>
              <w:rPr>
                <w:b/>
                <w:bCs/>
                <w:spacing w:val="-6"/>
              </w:rPr>
              <w:t>仪器设备</w:t>
            </w:r>
            <w:r>
              <w:rPr>
                <w:b/>
                <w:bCs/>
                <w:spacing w:val="-9"/>
              </w:rPr>
              <w:t>名称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07"/>
              <w:spacing w:before="161" w:line="220" w:lineRule="auto"/>
              <w:rPr/>
            </w:pPr>
            <w:r>
              <w:rPr>
                <w:b/>
                <w:bCs/>
                <w:spacing w:val="-19"/>
              </w:rPr>
              <w:t>中文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86"/>
              <w:spacing w:before="180" w:line="220" w:lineRule="auto"/>
              <w:rPr/>
            </w:pPr>
            <w:r>
              <w:rPr>
                <w:b/>
                <w:bCs/>
                <w:spacing w:val="-8"/>
              </w:rPr>
              <w:t>英文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6" w:hRule="atLeast"/>
        </w:trPr>
        <w:tc>
          <w:tcPr>
            <w:tcW w:w="2519" w:type="dxa"/>
            <w:vAlign w:val="top"/>
            <w:gridSpan w:val="2"/>
          </w:tcPr>
          <w:p>
            <w:pPr>
              <w:pStyle w:val="TableText"/>
              <w:ind w:left="300"/>
              <w:spacing w:before="181" w:line="220" w:lineRule="auto"/>
              <w:rPr/>
            </w:pPr>
            <w:r>
              <w:rPr>
                <w:b/>
                <w:bCs/>
                <w:spacing w:val="-3"/>
              </w:rPr>
              <w:t>购置目的（单选）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pStyle w:val="TableText"/>
              <w:ind w:left="137"/>
              <w:spacing w:before="182" w:line="219" w:lineRule="auto"/>
              <w:rPr/>
            </w:pPr>
            <w:r>
              <w:rPr>
                <w:spacing w:val="-6"/>
              </w:rPr>
              <w:t>□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1-自用为主；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 2-对外服务为主</w:t>
            </w:r>
          </w:p>
        </w:tc>
      </w:tr>
      <w:tr>
        <w:trPr>
          <w:trHeight w:val="505" w:hRule="atLeast"/>
        </w:trPr>
        <w:tc>
          <w:tcPr>
            <w:tcW w:w="2519" w:type="dxa"/>
            <w:vAlign w:val="top"/>
            <w:gridSpan w:val="2"/>
          </w:tcPr>
          <w:p>
            <w:pPr>
              <w:pStyle w:val="TableText"/>
              <w:ind w:left="300"/>
              <w:spacing w:before="132" w:line="219" w:lineRule="auto"/>
              <w:rPr/>
            </w:pPr>
            <w:r>
              <w:rPr>
                <w:b/>
                <w:bCs/>
                <w:spacing w:val="-3"/>
              </w:rPr>
              <w:t>购置类型（单选）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pStyle w:val="TableText"/>
              <w:ind w:left="137"/>
              <w:spacing w:before="132" w:line="220" w:lineRule="auto"/>
              <w:rPr/>
            </w:pPr>
            <w:r>
              <w:rPr>
                <w:spacing w:val="-5"/>
              </w:rPr>
              <w:t>□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1-更新设备；  □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2-增购设备；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3-新增设备</w:t>
            </w:r>
          </w:p>
        </w:tc>
      </w:tr>
      <w:tr>
        <w:trPr>
          <w:trHeight w:val="1876" w:hRule="atLeast"/>
        </w:trPr>
        <w:tc>
          <w:tcPr>
            <w:tcW w:w="2519" w:type="dxa"/>
            <w:vAlign w:val="top"/>
            <w:gridSpan w:val="2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是否属于进口产品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pStyle w:val="TableText"/>
              <w:ind w:left="137"/>
              <w:spacing w:before="116" w:line="220" w:lineRule="auto"/>
              <w:rPr/>
            </w:pPr>
            <w:r>
              <w:rPr>
                <w:spacing w:val="-1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7"/>
              </w:rPr>
              <w:t>否</w:t>
            </w:r>
          </w:p>
          <w:p>
            <w:pPr>
              <w:pStyle w:val="TableText"/>
              <w:ind w:left="137"/>
              <w:spacing w:before="182" w:line="219" w:lineRule="auto"/>
              <w:rPr/>
            </w:pPr>
            <w:r>
              <w:rPr>
                <w:spacing w:val="-4"/>
              </w:rPr>
              <w:t>□ 是，申购理由如下：</w:t>
            </w:r>
          </w:p>
          <w:p>
            <w:pPr>
              <w:pStyle w:val="TableText"/>
              <w:ind w:left="137"/>
              <w:spacing w:before="183" w:line="219" w:lineRule="auto"/>
              <w:rPr/>
            </w:pPr>
            <w:r>
              <w:rPr>
                <w:spacing w:val="-3"/>
              </w:rPr>
              <w:t>□ 1-中国境内无法获取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>□ 2-无法以合理的商业条件获得</w:t>
            </w:r>
          </w:p>
          <w:p>
            <w:pPr>
              <w:pStyle w:val="TableText"/>
              <w:ind w:left="137"/>
              <w:spacing w:before="182" w:line="219" w:lineRule="auto"/>
              <w:rPr/>
            </w:pPr>
            <w:r>
              <w:rPr>
                <w:spacing w:val="-3"/>
              </w:rPr>
              <w:t>□ 3-其他（具体说明，可附页</w:t>
            </w:r>
            <w:r>
              <w:rPr>
                <w:spacing w:val="4"/>
              </w:rPr>
              <w:t>）：</w:t>
            </w:r>
            <w:r>
              <w:rPr>
                <w:u w:val="single" w:color="auto"/>
              </w:rPr>
              <w:t xml:space="preserve">                      </w:t>
            </w:r>
          </w:p>
        </w:tc>
      </w:tr>
      <w:tr>
        <w:trPr>
          <w:trHeight w:val="940" w:hRule="atLeast"/>
        </w:trPr>
        <w:tc>
          <w:tcPr>
            <w:tcW w:w="2519" w:type="dxa"/>
            <w:vAlign w:val="top"/>
            <w:gridSpan w:val="2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78" w:line="220" w:lineRule="auto"/>
              <w:rPr/>
            </w:pPr>
            <w:r>
              <w:rPr>
                <w:b/>
                <w:bCs/>
                <w:spacing w:val="-6"/>
              </w:rPr>
              <w:t>安装地点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pStyle w:val="TableText"/>
              <w:ind w:left="137"/>
              <w:spacing w:before="117" w:line="219" w:lineRule="auto"/>
              <w:rPr/>
            </w:pPr>
            <w:r>
              <w:rPr>
                <w:spacing w:val="-9"/>
              </w:rPr>
              <w:t>□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1-校内</w:t>
            </w:r>
            <w:r>
              <w:rPr>
                <w:u w:val="single" w:color="auto"/>
                <w:spacing w:val="23"/>
              </w:rPr>
              <w:t xml:space="preserve">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校区</w:t>
            </w:r>
            <w:r>
              <w:rPr>
                <w:u w:val="single" w:color="auto"/>
                <w:spacing w:val="17"/>
              </w:rPr>
              <w:t xml:space="preserve">       </w:t>
            </w:r>
            <w:r>
              <w:rPr>
                <w:spacing w:val="-111"/>
              </w:rPr>
              <w:t xml:space="preserve"> </w:t>
            </w:r>
            <w:r>
              <w:rPr>
                <w:spacing w:val="-9"/>
              </w:rPr>
              <w:t>楼</w:t>
            </w:r>
            <w:r>
              <w:rPr>
                <w:u w:val="single" w:color="auto"/>
                <w:spacing w:val="17"/>
              </w:rPr>
              <w:t xml:space="preserve">       </w:t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层</w:t>
            </w:r>
            <w:r>
              <w:rPr>
                <w:u w:val="single" w:color="auto"/>
                <w:spacing w:val="14"/>
              </w:rPr>
              <w:t xml:space="preserve">        </w:t>
            </w:r>
            <w:r>
              <w:rPr>
                <w:spacing w:val="-99"/>
              </w:rPr>
              <w:t xml:space="preserve"> </w:t>
            </w:r>
            <w:r>
              <w:rPr>
                <w:spacing w:val="-9"/>
              </w:rPr>
              <w:t>室</w:t>
            </w:r>
          </w:p>
          <w:p>
            <w:pPr>
              <w:pStyle w:val="TableText"/>
              <w:ind w:left="137"/>
              <w:spacing w:before="183" w:line="219" w:lineRule="auto"/>
              <w:rPr/>
            </w:pPr>
            <w:r>
              <w:rPr>
                <w:spacing w:val="-2"/>
              </w:rPr>
              <w:t>□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2-</w:t>
            </w:r>
            <w:r>
              <w:rPr>
                <w:spacing w:val="-2"/>
              </w:rPr>
              <w:t>校外（需先经资产与实验室管理处审批同意）</w:t>
            </w:r>
          </w:p>
        </w:tc>
      </w:tr>
      <w:tr>
        <w:trPr>
          <w:trHeight w:val="700" w:hRule="atLeast"/>
        </w:trPr>
        <w:tc>
          <w:tcPr>
            <w:tcW w:w="2519" w:type="dxa"/>
            <w:vAlign w:val="top"/>
            <w:gridSpan w:val="2"/>
          </w:tcPr>
          <w:p>
            <w:pPr>
              <w:pStyle w:val="TableText"/>
              <w:ind w:left="361"/>
              <w:spacing w:before="230" w:line="220" w:lineRule="auto"/>
              <w:rPr/>
            </w:pPr>
            <w:r>
              <w:rPr>
                <w:b/>
                <w:bCs/>
                <w:spacing w:val="-3"/>
              </w:rPr>
              <w:t>所在实验室/平台</w:t>
            </w:r>
          </w:p>
        </w:tc>
        <w:tc>
          <w:tcPr>
            <w:tcW w:w="655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 w:right="276" w:hanging="120"/>
              <w:spacing w:before="78"/>
              <w:rPr/>
            </w:pPr>
            <w:r>
              <w:rPr>
                <w:b/>
                <w:bCs/>
                <w:spacing w:val="-6"/>
              </w:rPr>
              <w:t>可供货</w:t>
            </w:r>
            <w:r>
              <w:rPr>
                <w:b/>
                <w:bCs/>
                <w:spacing w:val="-9"/>
              </w:rPr>
              <w:t>厂商</w:t>
            </w:r>
          </w:p>
          <w:p>
            <w:pPr>
              <w:pStyle w:val="TableText"/>
              <w:ind w:left="163" w:right="156" w:firstLine="13"/>
              <w:spacing w:line="241" w:lineRule="auto"/>
              <w:rPr/>
            </w:pPr>
            <w:r>
              <w:rPr>
                <w:b/>
                <w:bCs/>
                <w:spacing w:val="-8"/>
              </w:rPr>
              <w:t>（附盖章</w:t>
            </w:r>
            <w:r>
              <w:rPr>
                <w:b/>
                <w:bCs/>
                <w:spacing w:val="-4"/>
              </w:rPr>
              <w:t>报价单）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92"/>
              <w:spacing w:before="42" w:line="221" w:lineRule="auto"/>
              <w:rPr/>
            </w:pPr>
            <w:r>
              <w:rPr>
                <w:b/>
                <w:bCs/>
                <w:spacing w:val="-11"/>
              </w:rPr>
              <w:t>公司</w:t>
            </w:r>
          </w:p>
          <w:p>
            <w:pPr>
              <w:pStyle w:val="TableText"/>
              <w:ind w:left="388"/>
              <w:spacing w:before="24" w:line="204" w:lineRule="auto"/>
              <w:rPr/>
            </w:pPr>
            <w:r>
              <w:rPr>
                <w:b/>
                <w:bCs/>
                <w:spacing w:val="-9"/>
              </w:rPr>
              <w:t>名称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92"/>
              <w:spacing w:before="41" w:line="204" w:lineRule="auto"/>
              <w:rPr/>
            </w:pPr>
            <w:r>
              <w:rPr>
                <w:b/>
                <w:bCs/>
                <w:spacing w:val="-11"/>
              </w:rPr>
              <w:t>型号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ind w:left="244" w:right="231" w:firstLine="138"/>
              <w:spacing w:before="42" w:line="241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</w:rPr>
              <w:t>报价</w:t>
            </w:r>
            <w:r>
              <w:rPr>
                <w:sz w:val="22"/>
                <w:szCs w:val="22"/>
                <w:b/>
                <w:bCs/>
                <w:spacing w:val="-6"/>
              </w:rPr>
              <w:t>（万元/</w:t>
            </w:r>
            <w:r>
              <w:rPr>
                <w:sz w:val="22"/>
                <w:szCs w:val="22"/>
                <w:b/>
                <w:bCs/>
                <w:spacing w:val="58"/>
                <w:w w:val="107"/>
              </w:rPr>
              <w:t>台）</w:t>
            </w:r>
          </w:p>
        </w:tc>
        <w:tc>
          <w:tcPr>
            <w:tcW w:w="21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7" w:hRule="atLeast"/>
        </w:trPr>
        <w:tc>
          <w:tcPr>
            <w:tcW w:w="251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675" w:right="675" w:firstLine="110"/>
              <w:spacing w:before="319" w:line="242" w:lineRule="auto"/>
              <w:rPr/>
            </w:pPr>
            <w:r>
              <w:rPr>
                <w:b/>
                <w:bCs/>
                <w:spacing w:val="-5"/>
              </w:rPr>
              <w:t>预算经费</w:t>
            </w:r>
            <w:r>
              <w:rPr>
                <w:b/>
                <w:bCs/>
                <w:spacing w:val="-10"/>
              </w:rPr>
              <w:t>（人民币）</w:t>
            </w:r>
          </w:p>
        </w:tc>
        <w:tc>
          <w:tcPr>
            <w:tcW w:w="3436" w:type="dxa"/>
            <w:vAlign w:val="top"/>
            <w:gridSpan w:val="2"/>
          </w:tcPr>
          <w:p>
            <w:pPr>
              <w:pStyle w:val="TableText"/>
              <w:ind w:left="526"/>
              <w:spacing w:before="175" w:line="218" w:lineRule="auto"/>
              <w:rPr/>
            </w:pPr>
            <w:r>
              <w:rPr>
                <w:spacing w:val="-1"/>
              </w:rPr>
              <w:t>拟购置单价（含附件）</w:t>
            </w:r>
          </w:p>
        </w:tc>
        <w:tc>
          <w:tcPr>
            <w:tcW w:w="3122" w:type="dxa"/>
            <w:vAlign w:val="top"/>
            <w:gridSpan w:val="2"/>
          </w:tcPr>
          <w:p>
            <w:pPr>
              <w:pStyle w:val="TableText"/>
              <w:spacing w:before="176" w:line="220" w:lineRule="auto"/>
              <w:jc w:val="right"/>
              <w:rPr/>
            </w:pPr>
            <w:r>
              <w:rPr>
                <w:spacing w:val="-7"/>
              </w:rPr>
              <w:t>（万元/台）</w:t>
            </w:r>
          </w:p>
        </w:tc>
      </w:tr>
      <w:tr>
        <w:trPr>
          <w:trHeight w:val="599" w:hRule="atLeast"/>
        </w:trPr>
        <w:tc>
          <w:tcPr>
            <w:tcW w:w="251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6" w:type="dxa"/>
            <w:vAlign w:val="top"/>
            <w:gridSpan w:val="2"/>
          </w:tcPr>
          <w:p>
            <w:pPr>
              <w:pStyle w:val="TableText"/>
              <w:ind w:left="1126"/>
              <w:spacing w:before="181" w:line="219" w:lineRule="auto"/>
              <w:rPr/>
            </w:pPr>
            <w:r>
              <w:rPr>
                <w:spacing w:val="-2"/>
              </w:rPr>
              <w:t>拟经费来源</w:t>
            </w:r>
          </w:p>
        </w:tc>
        <w:tc>
          <w:tcPr>
            <w:tcW w:w="31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8"/>
        <w:spacing w:before="173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二、申请购置理由</w:t>
      </w:r>
    </w:p>
    <w:p>
      <w:pPr>
        <w:spacing w:line="117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60"/>
        <w:gridCol w:w="7016"/>
      </w:tblGrid>
      <w:tr>
        <w:trPr>
          <w:trHeight w:val="2736" w:hRule="atLeast"/>
        </w:trPr>
        <w:tc>
          <w:tcPr>
            <w:tcW w:w="9076" w:type="dxa"/>
            <w:vAlign w:val="top"/>
            <w:gridSpan w:val="2"/>
          </w:tcPr>
          <w:p>
            <w:pPr>
              <w:pStyle w:val="TableText"/>
              <w:ind w:left="121" w:right="35" w:firstLine="3"/>
              <w:spacing w:before="266" w:line="400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（包括：</w:t>
            </w:r>
            <w:r>
              <w:rPr>
                <w:sz w:val="18"/>
                <w:szCs w:val="18"/>
                <w:spacing w:val="-1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该仪器设备涉及的科研领域及主要工作内容；</w:t>
            </w:r>
            <w:r>
              <w:rPr>
                <w:sz w:val="18"/>
                <w:szCs w:val="18"/>
                <w:spacing w:val="-1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所在研究方向的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科研水平定位，可国内</w:t>
            </w:r>
            <w:r>
              <w:rPr>
                <w:sz w:val="18"/>
                <w:szCs w:val="18"/>
                <w:spacing w:val="-2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国际比较；</w:t>
            </w:r>
            <w:r>
              <w:rPr>
                <w:sz w:val="18"/>
                <w:szCs w:val="18"/>
                <w:spacing w:val="-2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>主要学术带头人简介或科研支撑平台基本情况；</w:t>
            </w:r>
            <w:r>
              <w:rPr>
                <w:sz w:val="18"/>
                <w:szCs w:val="18"/>
              </w:rPr>
              <w:t>4.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本部门已承担的科研项目情况，含项目来源、经费额度、研究</w:t>
            </w: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周期等；</w:t>
            </w:r>
            <w:r>
              <w:rPr>
                <w:sz w:val="18"/>
                <w:szCs w:val="18"/>
                <w:spacing w:val="-4"/>
              </w:rPr>
              <w:t>5.</w:t>
            </w: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采购该仪器设备的必要性（是否不可替代）与紧迫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性（是否影响项目进度</w:t>
            </w:r>
            <w:r>
              <w:rPr>
                <w:rFonts w:ascii="FangSong" w:hAnsi="FangSong" w:eastAsia="FangSong" w:cs="FangSong"/>
                <w:sz w:val="18"/>
                <w:szCs w:val="18"/>
                <w:spacing w:val="-20"/>
              </w:rPr>
              <w:t>）；</w:t>
            </w:r>
            <w:r>
              <w:rPr>
                <w:sz w:val="18"/>
                <w:szCs w:val="18"/>
                <w:spacing w:val="-5"/>
              </w:rPr>
              <w:t>6.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其他需要说明的理由。）</w:t>
            </w:r>
          </w:p>
        </w:tc>
      </w:tr>
      <w:tr>
        <w:trPr>
          <w:trHeight w:val="942" w:hRule="atLeast"/>
        </w:trPr>
        <w:tc>
          <w:tcPr>
            <w:tcW w:w="206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预计年开机时数</w:t>
            </w:r>
          </w:p>
        </w:tc>
        <w:tc>
          <w:tcPr>
            <w:tcW w:w="7016" w:type="dxa"/>
            <w:vAlign w:val="top"/>
          </w:tcPr>
          <w:p>
            <w:pPr>
              <w:ind w:left="117" w:right="155" w:firstLine="3"/>
              <w:spacing w:before="68" w:line="3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（通用设备原则上不低于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1200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小时，专用设备不低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800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小时。电镜、色谱、光谱等设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备都属于通用设备。各申报数据，将在年度考核时进行复核检查。）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136" w:bottom="1152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60"/>
        <w:gridCol w:w="7016"/>
      </w:tblGrid>
      <w:tr>
        <w:trPr>
          <w:trHeight w:val="460" w:hRule="atLeast"/>
        </w:trPr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6" w:type="dxa"/>
            <w:vAlign w:val="top"/>
          </w:tcPr>
          <w:p>
            <w:pPr>
              <w:pStyle w:val="TableText"/>
              <w:ind w:left="3098"/>
              <w:spacing w:before="42" w:line="219" w:lineRule="auto"/>
              <w:rPr/>
            </w:pPr>
            <w:r>
              <w:rPr>
                <w:spacing w:val="-4"/>
              </w:rPr>
              <w:t>小时/年</w:t>
            </w:r>
          </w:p>
        </w:tc>
      </w:tr>
      <w:tr>
        <w:trPr>
          <w:trHeight w:val="541" w:hRule="atLeast"/>
        </w:trPr>
        <w:tc>
          <w:tcPr>
            <w:tcW w:w="2060" w:type="dxa"/>
            <w:vAlign w:val="top"/>
          </w:tcPr>
          <w:p>
            <w:pPr>
              <w:pStyle w:val="TableText"/>
              <w:ind w:left="195"/>
              <w:spacing w:before="153" w:line="219" w:lineRule="auto"/>
              <w:rPr/>
            </w:pPr>
            <w:r>
              <w:rPr>
                <w:b/>
                <w:bCs/>
                <w:spacing w:val="-4"/>
              </w:rPr>
              <w:t>预计年工作时数</w:t>
            </w:r>
          </w:p>
        </w:tc>
        <w:tc>
          <w:tcPr>
            <w:tcW w:w="7016" w:type="dxa"/>
            <w:vAlign w:val="top"/>
          </w:tcPr>
          <w:p>
            <w:pPr>
              <w:pStyle w:val="TableText"/>
              <w:ind w:left="3098"/>
              <w:spacing w:before="153" w:line="219" w:lineRule="auto"/>
              <w:rPr/>
            </w:pPr>
            <w:r>
              <w:rPr>
                <w:spacing w:val="-4"/>
              </w:rPr>
              <w:t>小时/年</w:t>
            </w:r>
          </w:p>
        </w:tc>
      </w:tr>
      <w:tr>
        <w:trPr>
          <w:trHeight w:val="539" w:hRule="atLeast"/>
        </w:trPr>
        <w:tc>
          <w:tcPr>
            <w:tcW w:w="2060" w:type="dxa"/>
            <w:vAlign w:val="top"/>
          </w:tcPr>
          <w:p>
            <w:pPr>
              <w:pStyle w:val="TableText"/>
              <w:ind w:left="195"/>
              <w:spacing w:before="149" w:line="219" w:lineRule="auto"/>
              <w:rPr/>
            </w:pPr>
            <w:r>
              <w:rPr>
                <w:b/>
                <w:bCs/>
                <w:spacing w:val="-4"/>
              </w:rPr>
              <w:t>预计年共享时数</w:t>
            </w:r>
          </w:p>
        </w:tc>
        <w:tc>
          <w:tcPr>
            <w:tcW w:w="7016" w:type="dxa"/>
            <w:vAlign w:val="top"/>
          </w:tcPr>
          <w:p>
            <w:pPr>
              <w:pStyle w:val="TableText"/>
              <w:ind w:left="3098"/>
              <w:spacing w:before="149" w:line="219" w:lineRule="auto"/>
              <w:rPr/>
            </w:pPr>
            <w:r>
              <w:rPr>
                <w:spacing w:val="-4"/>
              </w:rPr>
              <w:t>小时/年</w:t>
            </w:r>
          </w:p>
        </w:tc>
      </w:tr>
    </w:tbl>
    <w:p>
      <w:pPr>
        <w:ind w:left="123"/>
        <w:spacing w:before="17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三、主要技术指标及配置</w:t>
      </w:r>
    </w:p>
    <w:p>
      <w:pPr>
        <w:spacing w:line="118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04"/>
        <w:gridCol w:w="6972"/>
      </w:tblGrid>
      <w:tr>
        <w:trPr>
          <w:trHeight w:val="8820" w:hRule="atLeast"/>
        </w:trPr>
        <w:tc>
          <w:tcPr>
            <w:tcW w:w="9076" w:type="dxa"/>
            <w:vAlign w:val="top"/>
            <w:gridSpan w:val="2"/>
          </w:tcPr>
          <w:p>
            <w:pPr>
              <w:ind w:left="122" w:right="107" w:firstLine="2"/>
              <w:spacing w:before="265" w:line="40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（申请部门应基于科学研究实际需求，说明拟购仪器设备及主要配件的技术参数、性能指标，以及该设备的先进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性与适用性。）</w:t>
            </w:r>
          </w:p>
        </w:tc>
      </w:tr>
      <w:tr>
        <w:trPr>
          <w:trHeight w:val="1197" w:hRule="atLeast"/>
        </w:trPr>
        <w:tc>
          <w:tcPr>
            <w:tcW w:w="21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 w:right="348" w:firstLine="232"/>
              <w:spacing w:before="78" w:line="243" w:lineRule="auto"/>
              <w:rPr/>
            </w:pPr>
            <w:r>
              <w:rPr>
                <w:b/>
                <w:bCs/>
                <w:spacing w:val="-5"/>
              </w:rPr>
              <w:t>主要用途</w:t>
            </w:r>
            <w:r>
              <w:rPr>
                <w:b/>
                <w:bCs/>
                <w:spacing w:val="-9"/>
              </w:rPr>
              <w:t>（可以多选）</w:t>
            </w:r>
          </w:p>
        </w:tc>
        <w:tc>
          <w:tcPr>
            <w:tcW w:w="6972" w:type="dxa"/>
            <w:vAlign w:val="top"/>
          </w:tcPr>
          <w:p>
            <w:pPr>
              <w:pStyle w:val="TableText"/>
              <w:ind w:left="137" w:right="324"/>
              <w:spacing w:before="167"/>
              <w:rPr/>
            </w:pPr>
            <w:r>
              <w:rPr>
                <w:spacing w:val="-6"/>
              </w:rPr>
              <w:t>□ 01-科研；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□ 02-教学；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□ 03-行政执法技术保障；</w:t>
            </w:r>
            <w:r>
              <w:rPr/>
              <w:t xml:space="preserve"> </w:t>
            </w:r>
            <w:r>
              <w:rPr>
                <w:spacing w:val="-5"/>
              </w:rPr>
              <w:t>□ 04-公共技术服务；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□ 05-生产控制；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□ 06-食</w:t>
            </w:r>
            <w:r>
              <w:rPr>
                <w:spacing w:val="-6"/>
              </w:rPr>
              <w:t>品安全；</w:t>
            </w:r>
          </w:p>
          <w:p>
            <w:pPr>
              <w:pStyle w:val="TableText"/>
              <w:ind w:left="137"/>
              <w:spacing w:line="220" w:lineRule="auto"/>
              <w:rPr/>
            </w:pPr>
            <w:r>
              <w:rPr>
                <w:spacing w:val="-5"/>
              </w:rPr>
              <w:t>□ 07-药物研制；</w:t>
            </w:r>
            <w:r>
              <w:rPr>
                <w:spacing w:val="5"/>
              </w:rPr>
              <w:t xml:space="preserve">      </w:t>
            </w:r>
            <w:r>
              <w:rPr>
                <w:spacing w:val="-5"/>
              </w:rPr>
              <w:t>□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08-其他</w:t>
            </w:r>
            <w:r>
              <w:rPr>
                <w:u w:val="single" w:color="auto"/>
                <w:spacing w:val="-5"/>
              </w:rPr>
              <w:t xml:space="preserve">                        </w:t>
            </w:r>
          </w:p>
        </w:tc>
      </w:tr>
      <w:tr>
        <w:trPr>
          <w:trHeight w:val="1530" w:hRule="atLeast"/>
        </w:trPr>
        <w:tc>
          <w:tcPr>
            <w:tcW w:w="210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 w:right="328" w:hanging="9"/>
              <w:spacing w:before="78" w:line="243" w:lineRule="auto"/>
              <w:rPr/>
            </w:pPr>
            <w:r>
              <w:rPr>
                <w:b/>
                <w:bCs/>
                <w:spacing w:val="-4"/>
              </w:rPr>
              <w:t>主要应用领域</w:t>
            </w:r>
            <w:r>
              <w:rPr>
                <w:b/>
                <w:bCs/>
                <w:spacing w:val="-6"/>
              </w:rPr>
              <w:t>（可以多选）</w:t>
            </w:r>
          </w:p>
        </w:tc>
        <w:tc>
          <w:tcPr>
            <w:tcW w:w="6972" w:type="dxa"/>
            <w:vAlign w:val="top"/>
          </w:tcPr>
          <w:p>
            <w:pPr>
              <w:pStyle w:val="TableText"/>
              <w:ind w:left="137" w:right="1164"/>
              <w:spacing w:before="177"/>
              <w:rPr/>
            </w:pPr>
            <w:r>
              <w:rPr>
                <w:spacing w:val="-5"/>
              </w:rPr>
              <w:t>□ 01-节能环保产业；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 02-新一代信息技术产业；</w:t>
            </w:r>
            <w:r>
              <w:rPr/>
              <w:t xml:space="preserve"> </w:t>
            </w:r>
            <w:r>
              <w:rPr>
                <w:spacing w:val="-3"/>
              </w:rPr>
              <w:t>□ 03-生物产业；</w:t>
            </w:r>
            <w:r>
              <w:rPr>
                <w:spacing w:val="6"/>
              </w:rPr>
              <w:t xml:space="preserve">      </w:t>
            </w:r>
            <w:r>
              <w:rPr>
                <w:spacing w:val="-3"/>
              </w:rPr>
              <w:t>□ 04-高端装备制造产业；</w:t>
            </w:r>
          </w:p>
          <w:p>
            <w:pPr>
              <w:pStyle w:val="TableText"/>
              <w:ind w:left="137"/>
              <w:spacing w:line="218" w:lineRule="auto"/>
              <w:rPr/>
            </w:pPr>
            <w:r>
              <w:rPr>
                <w:spacing w:val="-3"/>
              </w:rPr>
              <w:t>□ 05-新能源产业；</w:t>
            </w:r>
            <w:r>
              <w:rPr>
                <w:spacing w:val="8"/>
              </w:rPr>
              <w:t xml:space="preserve">    </w:t>
            </w:r>
            <w:r>
              <w:rPr>
                <w:spacing w:val="-3"/>
              </w:rPr>
              <w:t>□ 06-新材料</w:t>
            </w:r>
            <w:r>
              <w:rPr>
                <w:spacing w:val="-4"/>
              </w:rPr>
              <w:t>产业；</w:t>
            </w:r>
          </w:p>
          <w:p>
            <w:pPr>
              <w:pStyle w:val="TableText"/>
              <w:ind w:left="137"/>
              <w:spacing w:before="28" w:line="219" w:lineRule="auto"/>
              <w:rPr/>
            </w:pPr>
            <w:r>
              <w:rPr>
                <w:spacing w:val="-3"/>
              </w:rPr>
              <w:t>□ 07-新能源汽车产业；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□ 08-其</w:t>
            </w:r>
            <w:r>
              <w:rPr>
                <w:spacing w:val="-4"/>
              </w:rPr>
              <w:t>他产业</w:t>
            </w:r>
            <w:r>
              <w:rPr>
                <w:u w:val="single" w:color="auto"/>
                <w:spacing w:val="-4"/>
              </w:rPr>
              <w:t xml:space="preserve">                     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137" w:bottom="1152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50"/>
        <w:spacing w:before="181" w:line="223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四、选型理由</w:t>
      </w:r>
    </w:p>
    <w:p>
      <w:pPr>
        <w:spacing w:line="113" w:lineRule="exact"/>
        <w:rPr/>
      </w:pPr>
      <w:r/>
    </w:p>
    <w:tbl>
      <w:tblPr>
        <w:tblStyle w:val="TableNormal"/>
        <w:tblW w:w="906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64"/>
      </w:tblGrid>
      <w:tr>
        <w:trPr>
          <w:trHeight w:val="3564" w:hRule="atLeast"/>
        </w:trPr>
        <w:tc>
          <w:tcPr>
            <w:tcW w:w="9064" w:type="dxa"/>
            <w:vAlign w:val="top"/>
          </w:tcPr>
          <w:p>
            <w:pPr>
              <w:pStyle w:val="TableText"/>
              <w:ind w:left="129" w:right="107" w:firstLine="16"/>
              <w:spacing w:before="265" w:line="40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包括：</w:t>
            </w:r>
            <w:r>
              <w:rPr>
                <w:sz w:val="18"/>
                <w:szCs w:val="18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供货厂商可提供的仪器设备性价比分析</w:t>
            </w:r>
            <w:r>
              <w:rPr>
                <w:sz w:val="18"/>
                <w:szCs w:val="18"/>
              </w:rPr>
              <w:t>,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含先进性与适用性；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拟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选设备的主要功能、技术特点、适用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范围及售后服务方案；</w:t>
            </w:r>
            <w:r>
              <w:rPr>
                <w:sz w:val="18"/>
                <w:szCs w:val="18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拟选设备性能指标与项目研究方向的匹配关系；</w:t>
            </w:r>
            <w:r>
              <w:rPr>
                <w:sz w:val="18"/>
                <w:szCs w:val="18"/>
              </w:rPr>
              <w:t>4.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不同品牌或型号的选型意向排序及理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由；</w:t>
            </w:r>
            <w:r>
              <w:rPr>
                <w:sz w:val="18"/>
                <w:szCs w:val="18"/>
              </w:rPr>
              <w:t>5.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该厂商产品在国内外同类单位中的使用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情况、用户评价及典型应用案例。</w:t>
            </w:r>
            <w:r>
              <w:rPr>
                <w:sz w:val="18"/>
                <w:szCs w:val="18"/>
                <w:spacing w:val="-1"/>
              </w:rPr>
              <w:t>)</w:t>
            </w:r>
          </w:p>
        </w:tc>
      </w:tr>
    </w:tbl>
    <w:p>
      <w:pPr>
        <w:ind w:left="128"/>
        <w:spacing w:before="17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五、学校现有同类仪器设备使用情况</w:t>
      </w:r>
    </w:p>
    <w:p>
      <w:pPr>
        <w:spacing w:line="119" w:lineRule="exact"/>
        <w:rPr/>
      </w:pPr>
      <w:r/>
    </w:p>
    <w:tbl>
      <w:tblPr>
        <w:tblStyle w:val="TableNormal"/>
        <w:tblW w:w="90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83"/>
        <w:gridCol w:w="1282"/>
        <w:gridCol w:w="903"/>
        <w:gridCol w:w="903"/>
        <w:gridCol w:w="717"/>
        <w:gridCol w:w="776"/>
        <w:gridCol w:w="1035"/>
        <w:gridCol w:w="1005"/>
        <w:gridCol w:w="1090"/>
        <w:gridCol w:w="781"/>
      </w:tblGrid>
      <w:tr>
        <w:trPr>
          <w:trHeight w:val="945" w:hRule="atLeast"/>
        </w:trPr>
        <w:tc>
          <w:tcPr>
            <w:tcW w:w="583" w:type="dxa"/>
            <w:vAlign w:val="top"/>
            <w:textDirection w:val="tbRlV"/>
          </w:tcPr>
          <w:p>
            <w:pPr>
              <w:pStyle w:val="TableText"/>
              <w:ind w:left="198"/>
              <w:spacing w:before="170" w:line="210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28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"/>
              <w:spacing w:before="78" w:line="221" w:lineRule="auto"/>
              <w:rPr/>
            </w:pPr>
            <w:r>
              <w:rPr>
                <w:b/>
                <w:bCs/>
                <w:spacing w:val="-9"/>
              </w:rPr>
              <w:t>名称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217" w:right="212" w:firstLine="8"/>
              <w:spacing w:before="199" w:line="242" w:lineRule="auto"/>
              <w:rPr/>
            </w:pPr>
            <w:r>
              <w:rPr>
                <w:b/>
                <w:bCs/>
                <w:spacing w:val="-13"/>
              </w:rPr>
              <w:t>资产</w:t>
            </w:r>
            <w:r>
              <w:rPr>
                <w:b/>
                <w:bCs/>
                <w:spacing w:val="-9"/>
              </w:rPr>
              <w:t>编号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218" w:right="210" w:firstLine="6"/>
              <w:spacing w:before="199" w:line="242" w:lineRule="auto"/>
              <w:rPr/>
            </w:pPr>
            <w:r>
              <w:rPr>
                <w:b/>
                <w:bCs/>
                <w:spacing w:val="-11"/>
              </w:rPr>
              <w:t>型号</w:t>
            </w:r>
            <w:r>
              <w:rPr>
                <w:b/>
                <w:bCs/>
                <w:spacing w:val="-8"/>
              </w:rPr>
              <w:t>规格</w:t>
            </w:r>
          </w:p>
        </w:tc>
        <w:tc>
          <w:tcPr>
            <w:tcW w:w="717" w:type="dxa"/>
            <w:vAlign w:val="top"/>
          </w:tcPr>
          <w:p>
            <w:pPr>
              <w:pStyle w:val="TableText"/>
              <w:ind w:left="128" w:right="118"/>
              <w:spacing w:before="199" w:line="242" w:lineRule="auto"/>
              <w:rPr/>
            </w:pPr>
            <w:r>
              <w:rPr>
                <w:b/>
                <w:bCs/>
                <w:spacing w:val="-11"/>
              </w:rPr>
              <w:t>原值</w:t>
            </w:r>
            <w:r>
              <w:rPr>
                <w:b/>
                <w:bCs/>
                <w:spacing w:val="-11"/>
              </w:rPr>
              <w:t>万元</w:t>
            </w:r>
          </w:p>
        </w:tc>
        <w:tc>
          <w:tcPr>
            <w:tcW w:w="776" w:type="dxa"/>
            <w:vAlign w:val="top"/>
          </w:tcPr>
          <w:p>
            <w:pPr>
              <w:pStyle w:val="TableText"/>
              <w:ind w:left="152" w:right="148" w:hanging="2"/>
              <w:spacing w:before="199" w:line="242" w:lineRule="auto"/>
              <w:rPr/>
            </w:pPr>
            <w:r>
              <w:rPr>
                <w:b/>
                <w:bCs/>
                <w:spacing w:val="-7"/>
              </w:rPr>
              <w:t>购置</w:t>
            </w:r>
            <w:r>
              <w:rPr>
                <w:b/>
                <w:bCs/>
                <w:spacing w:val="-8"/>
              </w:rPr>
              <w:t>年份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ind w:left="284"/>
              <w:spacing w:before="42" w:line="220" w:lineRule="auto"/>
              <w:rPr/>
            </w:pPr>
            <w:r>
              <w:rPr>
                <w:b/>
                <w:bCs/>
                <w:spacing w:val="-8"/>
              </w:rPr>
              <w:t>有效</w:t>
            </w:r>
          </w:p>
          <w:p>
            <w:pPr>
              <w:pStyle w:val="TableText"/>
              <w:ind w:left="220"/>
              <w:spacing w:before="25" w:line="219" w:lineRule="auto"/>
              <w:rPr/>
            </w:pPr>
            <w:r>
              <w:rPr>
                <w:b/>
                <w:bCs/>
                <w:spacing w:val="-5"/>
              </w:rPr>
              <w:t>机时/</w:t>
            </w:r>
          </w:p>
          <w:p>
            <w:pPr>
              <w:pStyle w:val="TableText"/>
              <w:ind w:left="404"/>
              <w:spacing w:before="28" w:line="206" w:lineRule="auto"/>
              <w:rPr/>
            </w:pPr>
            <w:r>
              <w:rPr>
                <w:b/>
                <w:bCs/>
                <w:spacing w:val="-3"/>
              </w:rPr>
              <w:t>年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67"/>
              <w:spacing w:before="43" w:line="219" w:lineRule="auto"/>
              <w:rPr/>
            </w:pPr>
            <w:r>
              <w:rPr>
                <w:b/>
                <w:bCs/>
                <w:spacing w:val="-7"/>
              </w:rPr>
              <w:t>共享</w:t>
            </w:r>
          </w:p>
          <w:p>
            <w:pPr>
              <w:pStyle w:val="TableText"/>
              <w:ind w:left="207"/>
              <w:spacing w:before="26" w:line="219" w:lineRule="auto"/>
              <w:rPr/>
            </w:pPr>
            <w:r>
              <w:rPr>
                <w:b/>
                <w:bCs/>
                <w:spacing w:val="-6"/>
              </w:rPr>
              <w:t>机时/</w:t>
            </w:r>
          </w:p>
          <w:p>
            <w:pPr>
              <w:pStyle w:val="TableText"/>
              <w:ind w:left="389"/>
              <w:spacing w:before="28" w:line="206" w:lineRule="auto"/>
              <w:rPr/>
            </w:pPr>
            <w:r>
              <w:rPr>
                <w:b/>
                <w:bCs/>
                <w:spacing w:val="-3"/>
              </w:rPr>
              <w:t>年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192"/>
              <w:spacing w:before="43" w:line="219" w:lineRule="auto"/>
              <w:rPr/>
            </w:pPr>
            <w:r>
              <w:rPr>
                <w:b/>
                <w:bCs/>
                <w:spacing w:val="-5"/>
              </w:rPr>
              <w:t>服务项</w:t>
            </w:r>
          </w:p>
          <w:p>
            <w:pPr>
              <w:pStyle w:val="TableText"/>
              <w:ind w:left="175"/>
              <w:spacing w:before="27" w:line="219" w:lineRule="auto"/>
              <w:rPr/>
            </w:pPr>
            <w:r>
              <w:rPr>
                <w:b/>
                <w:bCs/>
                <w:spacing w:val="-16"/>
              </w:rPr>
              <w:t>目数量/</w:t>
            </w:r>
          </w:p>
          <w:p>
            <w:pPr>
              <w:pStyle w:val="TableText"/>
              <w:ind w:left="433"/>
              <w:spacing w:before="27" w:line="206" w:lineRule="auto"/>
              <w:rPr/>
            </w:pPr>
            <w:r>
              <w:rPr>
                <w:b/>
                <w:bCs/>
                <w:spacing w:val="-3"/>
              </w:rPr>
              <w:t>年</w:t>
            </w:r>
          </w:p>
        </w:tc>
        <w:tc>
          <w:tcPr>
            <w:tcW w:w="781" w:type="dxa"/>
            <w:vAlign w:val="top"/>
          </w:tcPr>
          <w:p>
            <w:pPr>
              <w:pStyle w:val="TableText"/>
              <w:ind w:left="157" w:right="149"/>
              <w:spacing w:before="43" w:line="242" w:lineRule="auto"/>
              <w:rPr/>
            </w:pPr>
            <w:r>
              <w:rPr>
                <w:b/>
                <w:bCs/>
                <w:spacing w:val="-9"/>
              </w:rPr>
              <w:t>现状</w:t>
            </w:r>
            <w:r>
              <w:rPr>
                <w:b/>
                <w:bCs/>
                <w:spacing w:val="-9"/>
              </w:rPr>
              <w:t>说明</w:t>
            </w:r>
          </w:p>
        </w:tc>
      </w:tr>
      <w:tr>
        <w:trPr>
          <w:trHeight w:val="62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254"/>
              <w:spacing w:before="194" w:line="241" w:lineRule="auto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240"/>
              <w:spacing w:before="194" w:line="241" w:lineRule="auto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241"/>
              <w:spacing w:before="194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58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99" w:lineRule="exact"/>
              <w:rPr/>
            </w:pPr>
            <w:r>
              <w:rPr>
                <w:b/>
                <w:bCs/>
                <w:spacing w:val="-2"/>
                <w:position w:val="1"/>
              </w:rPr>
              <w:t>...</w:t>
            </w: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9" w:hRule="atLeast"/>
        </w:trPr>
        <w:tc>
          <w:tcPr>
            <w:tcW w:w="9075" w:type="dxa"/>
            <w:vAlign w:val="top"/>
            <w:gridSpan w:val="10"/>
          </w:tcPr>
          <w:p>
            <w:pPr>
              <w:pStyle w:val="TableText"/>
              <w:ind w:left="118"/>
              <w:spacing w:before="236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b/>
                <w:bCs/>
                <w:spacing w:val="-1"/>
              </w:rPr>
              <w:t>校内已有同类仪器设备仍不能满足需求，需再购置的理由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（包括：</w:t>
            </w:r>
            <w:r>
              <w:rPr>
                <w:sz w:val="18"/>
                <w:szCs w:val="18"/>
                <w:spacing w:val="-1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购置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年代、型号、原值；</w:t>
            </w:r>
          </w:p>
          <w:p>
            <w:pPr>
              <w:pStyle w:val="TableText"/>
              <w:ind w:left="120" w:right="106" w:hanging="4"/>
              <w:spacing w:before="134" w:line="39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使用情况</w:t>
            </w:r>
            <w:r>
              <w:rPr>
                <w:sz w:val="18"/>
                <w:szCs w:val="18"/>
                <w:spacing w:val="-1"/>
              </w:rPr>
              <w:t>,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含年平均有效机时、共享机时、年服务项目数量、设备现状；</w:t>
            </w:r>
            <w:r>
              <w:rPr>
                <w:sz w:val="18"/>
                <w:szCs w:val="18"/>
                <w:spacing w:val="-1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若对设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备具体性能指标不明确，须主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动联系资产管理人核实，并在申请材料中注明核实情况。）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138" w:bottom="1152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6"/>
        <w:spacing w:before="18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六、申请部门现有大型仪器设备的使用情况</w:t>
      </w:r>
    </w:p>
    <w:p>
      <w:pPr>
        <w:spacing w:line="117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76"/>
      </w:tblGrid>
      <w:tr>
        <w:trPr>
          <w:trHeight w:val="5703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19" w:right="107" w:firstLine="5"/>
              <w:spacing w:before="266" w:line="400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（包括：</w:t>
            </w:r>
            <w:r>
              <w:rPr>
                <w:sz w:val="18"/>
                <w:szCs w:val="18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是否实现资源共享。如是，须说明共享模式、服务对象及开放共享的设备数量；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综合使用情况。含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年平均使用机时、服务校内</w:t>
            </w:r>
            <w:r>
              <w:rPr>
                <w:sz w:val="18"/>
                <w:szCs w:val="18"/>
                <w:spacing w:val="-1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外机时比例等；</w:t>
            </w:r>
            <w:r>
              <w:rPr>
                <w:sz w:val="18"/>
                <w:szCs w:val="18"/>
                <w:spacing w:val="-1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近一年考核效果及主要管理措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施。如收费办法、预约规则、维护保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养制度等。）</w:t>
            </w:r>
          </w:p>
        </w:tc>
      </w:tr>
    </w:tbl>
    <w:p>
      <w:pPr>
        <w:ind w:left="122"/>
        <w:spacing w:before="170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七、申请部门现有实验队伍支撑情况</w:t>
      </w:r>
    </w:p>
    <w:p>
      <w:pPr>
        <w:spacing w:line="119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76"/>
      </w:tblGrid>
      <w:tr>
        <w:trPr>
          <w:trHeight w:val="6795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22" w:right="107" w:firstLine="5"/>
              <w:spacing w:before="267" w:line="400" w:lineRule="auto"/>
              <w:jc w:val="both"/>
              <w:rPr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（包括：</w:t>
            </w:r>
            <w:r>
              <w:rPr>
                <w:sz w:val="18"/>
                <w:szCs w:val="18"/>
                <w:spacing w:val="-1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实验管理人员及仪器设备操作人员的总人数（区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分专职</w:t>
            </w:r>
            <w:r>
              <w:rPr>
                <w:sz w:val="18"/>
                <w:szCs w:val="18"/>
                <w:spacing w:val="-2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兼职）、资质状况、持有证书情况及近一年培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训学习情况；</w:t>
            </w:r>
            <w:r>
              <w:rPr>
                <w:sz w:val="18"/>
                <w:szCs w:val="18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人员日平均有效工作时长（按设备运行记录统计</w:t>
            </w:r>
            <w:r>
              <w:rPr>
                <w:rFonts w:ascii="FangSong" w:hAnsi="FangSong" w:eastAsia="FangSong" w:cs="FangSong"/>
                <w:sz w:val="18"/>
                <w:szCs w:val="18"/>
                <w:spacing w:val="10"/>
              </w:rPr>
              <w:t>）；</w:t>
            </w:r>
            <w:r>
              <w:rPr>
                <w:sz w:val="18"/>
                <w:szCs w:val="18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利用同类设备在科研项目中标（含项目名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称、经费额度）及论文发表（含期刊级别、论文题目）方面取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得的成果。</w:t>
            </w:r>
            <w:r>
              <w:rPr>
                <w:sz w:val="18"/>
                <w:szCs w:val="18"/>
                <w:spacing w:val="-1"/>
              </w:rPr>
              <w:t>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137" w:bottom="1152" w:left="1687" w:header="0" w:footer="785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8"/>
        <w:spacing w:before="18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八、申购设备的开放共享方案</w:t>
      </w:r>
    </w:p>
    <w:p>
      <w:pPr>
        <w:spacing w:line="117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76"/>
      </w:tblGrid>
      <w:tr>
        <w:trPr>
          <w:trHeight w:val="6403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598"/>
              <w:spacing w:before="236" w:line="196" w:lineRule="auto"/>
              <w:rPr>
                <w:rFonts w:ascii="Microsoft YaHei" w:hAnsi="Microsoft YaHei" w:eastAsia="Microsoft YaHei" w:cs="Microsoft YaHei"/>
              </w:rPr>
            </w:pPr>
            <w:r>
              <w:rPr/>
              <w:t>本仪器设备是否纳入校级开放共享？是</w:t>
            </w:r>
            <w:r>
              <w:rPr>
                <w:rFonts w:ascii="Microsoft YaHei" w:hAnsi="Microsoft YaHei" w:eastAsia="Microsoft YaHei" w:cs="Microsoft YaHei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-39"/>
              </w:rPr>
              <w:t xml:space="preserve"> </w:t>
            </w:r>
            <w:r>
              <w:rPr/>
              <w:t>,</w:t>
            </w:r>
            <w:r>
              <w:rPr>
                <w:spacing w:val="70"/>
              </w:rPr>
              <w:t xml:space="preserve"> </w:t>
            </w:r>
            <w:r>
              <w:rPr/>
              <w:t>否</w:t>
            </w:r>
            <w:r>
              <w:rPr>
                <w:rFonts w:ascii="Microsoft YaHei" w:hAnsi="Microsoft YaHei" w:eastAsia="Microsoft YaHei" w:cs="Microsoft YaHei"/>
              </w:rPr>
              <w:t>□</w:t>
            </w:r>
          </w:p>
          <w:p>
            <w:pPr>
              <w:pStyle w:val="TableText"/>
              <w:ind w:left="608"/>
              <w:spacing w:before="210" w:line="219" w:lineRule="auto"/>
              <w:rPr/>
            </w:pPr>
            <w:r>
              <w:rPr>
                <w:b/>
                <w:bCs/>
                <w:spacing w:val="-2"/>
              </w:rPr>
              <w:t>（如果本仪器设备不参加共享，请提供详细书面说明</w:t>
            </w:r>
            <w:r>
              <w:rPr>
                <w:b/>
                <w:bCs/>
                <w:spacing w:val="-3"/>
              </w:rPr>
              <w:t>，以附页形式一同提交）</w:t>
            </w:r>
          </w:p>
          <w:p>
            <w:pPr>
              <w:pStyle w:val="TableText"/>
              <w:ind w:left="121" w:right="107" w:firstLine="3"/>
              <w:spacing w:before="290" w:line="40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（包括：</w:t>
            </w:r>
            <w:r>
              <w:rPr>
                <w:sz w:val="18"/>
                <w:szCs w:val="18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．该设备是否具备共建、共用、共享的条件，并说明可在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哪些科研领域内实现共享；</w:t>
            </w:r>
            <w:r>
              <w:rPr>
                <w:sz w:val="18"/>
                <w:szCs w:val="18"/>
                <w:spacing w:val="-2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本部门对拟购设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备开放共享的具体安排，含校内外潜在用户的需求调研情况；</w:t>
            </w:r>
            <w:r>
              <w:rPr>
                <w:sz w:val="18"/>
                <w:szCs w:val="18"/>
              </w:rPr>
              <w:t>3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共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享服务收费定价标准及制定依据。）</w:t>
            </w:r>
          </w:p>
        </w:tc>
      </w:tr>
      <w:tr>
        <w:trPr>
          <w:trHeight w:val="1876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21"/>
              <w:spacing w:before="38" w:line="219" w:lineRule="auto"/>
              <w:rPr/>
            </w:pPr>
            <w:r>
              <w:rPr>
                <w:b/>
                <w:bCs/>
                <w:spacing w:val="-3"/>
              </w:rPr>
              <w:t>该设备计划采用哪一种机时记录方式：</w:t>
            </w:r>
          </w:p>
          <w:p>
            <w:pPr>
              <w:pStyle w:val="TableText"/>
              <w:ind w:left="127"/>
              <w:spacing w:before="27" w:line="18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□  </w:t>
            </w:r>
            <w:r>
              <w:rPr>
                <w:b/>
                <w:bCs/>
              </w:rPr>
              <w:t>1-电脑软件</w:t>
            </w:r>
            <w:r>
              <w:rPr/>
              <w:t>（适用于实验室内装有校内承载网、配套电脑的仪器）</w:t>
            </w:r>
          </w:p>
          <w:p>
            <w:pPr>
              <w:pStyle w:val="TableText"/>
              <w:ind w:left="127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3"/>
                <w:w w:val="101"/>
              </w:rPr>
              <w:t xml:space="preserve"> </w:t>
            </w:r>
            <w:r>
              <w:rPr>
                <w:b/>
                <w:bCs/>
              </w:rPr>
              <w:t>2-电源控制器</w:t>
            </w:r>
            <w:r>
              <w:rPr/>
              <w:t>（适用于实验室内有网络、无配套电脑的仪器）</w:t>
            </w:r>
          </w:p>
          <w:p>
            <w:pPr>
              <w:pStyle w:val="TableText"/>
              <w:ind w:left="127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4"/>
              </w:rPr>
              <w:t xml:space="preserve"> </w:t>
            </w:r>
            <w:r>
              <w:rPr>
                <w:b/>
                <w:bCs/>
              </w:rPr>
              <w:t>3-蓝牙设备</w:t>
            </w:r>
            <w:r>
              <w:rPr/>
              <w:t>（适用于非大电流、有配套电脑的仪器）</w:t>
            </w:r>
          </w:p>
          <w:p>
            <w:pPr>
              <w:pStyle w:val="TableText"/>
              <w:ind w:left="127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3"/>
                <w:w w:val="101"/>
              </w:rPr>
              <w:t xml:space="preserve"> </w:t>
            </w:r>
            <w:r>
              <w:rPr>
                <w:b/>
                <w:bCs/>
              </w:rPr>
              <w:t>4-小程序扫码</w:t>
            </w:r>
            <w:r>
              <w:rPr/>
              <w:t>（适用于无法安装上述三种自动记录几时终端的仪器）</w:t>
            </w:r>
          </w:p>
          <w:p>
            <w:pPr>
              <w:pStyle w:val="TableText"/>
              <w:ind w:left="127"/>
              <w:spacing w:line="267" w:lineRule="exact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position w:val="-1"/>
              </w:rPr>
              <w:t>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4"/>
                <w:position w:val="-1"/>
              </w:rPr>
              <w:t xml:space="preserve"> </w:t>
            </w:r>
            <w:r>
              <w:rPr>
                <w:b/>
                <w:bCs/>
                <w:position w:val="-1"/>
              </w:rPr>
              <w:t>5-人工录入</w:t>
            </w:r>
            <w:r>
              <w:rPr>
                <w:position w:val="-1"/>
              </w:rPr>
              <w:t>（适用于无法使用前四种机时记录方式的仪器）</w:t>
            </w:r>
          </w:p>
        </w:tc>
      </w:tr>
      <w:tr>
        <w:trPr>
          <w:trHeight w:val="4603" w:hRule="atLeast"/>
        </w:trPr>
        <w:tc>
          <w:tcPr>
            <w:tcW w:w="907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78" w:line="219" w:lineRule="auto"/>
              <w:rPr/>
            </w:pPr>
            <w:r>
              <w:rPr>
                <w:spacing w:val="-1"/>
              </w:rPr>
              <w:t>本仪器设备如对外共享使用，初步收费标准如下：</w:t>
            </w:r>
          </w:p>
          <w:p>
            <w:pPr>
              <w:spacing w:line="100" w:lineRule="exact"/>
              <w:rPr/>
            </w:pPr>
            <w:r/>
          </w:p>
          <w:tbl>
            <w:tblPr>
              <w:tblStyle w:val="TableNormal"/>
              <w:tblW w:w="8777" w:type="dxa"/>
              <w:tblInd w:w="113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802"/>
              <w:gridCol w:w="3587"/>
              <w:gridCol w:w="3388"/>
            </w:tblGrid>
            <w:tr>
              <w:trPr>
                <w:trHeight w:val="347" w:hRule="atLeast"/>
              </w:trPr>
              <w:tc>
                <w:tcPr>
                  <w:tcW w:w="1802" w:type="dxa"/>
                  <w:vAlign w:val="top"/>
                </w:tcPr>
                <w:p>
                  <w:pPr>
                    <w:pStyle w:val="TableText"/>
                    <w:ind w:left="434"/>
                    <w:spacing w:before="42" w:line="219" w:lineRule="auto"/>
                    <w:rPr/>
                  </w:pPr>
                  <w:r>
                    <w:rPr>
                      <w:b/>
                      <w:bCs/>
                      <w:spacing w:val="-7"/>
                    </w:rPr>
                    <w:t>收费项目</w:t>
                  </w:r>
                </w:p>
              </w:tc>
              <w:tc>
                <w:tcPr>
                  <w:tcW w:w="3587" w:type="dxa"/>
                  <w:vAlign w:val="top"/>
                </w:tcPr>
                <w:p>
                  <w:pPr>
                    <w:pStyle w:val="TableText"/>
                    <w:ind w:left="1332"/>
                    <w:spacing w:before="42" w:line="219" w:lineRule="auto"/>
                    <w:rPr/>
                  </w:pPr>
                  <w:r>
                    <w:rPr>
                      <w:b/>
                      <w:bCs/>
                      <w:spacing w:val="-8"/>
                    </w:rPr>
                    <w:t>费用说明</w:t>
                  </w:r>
                </w:p>
              </w:tc>
              <w:tc>
                <w:tcPr>
                  <w:tcW w:w="3388" w:type="dxa"/>
                  <w:vAlign w:val="top"/>
                </w:tcPr>
                <w:p>
                  <w:pPr>
                    <w:pStyle w:val="TableText"/>
                    <w:ind w:left="1460"/>
                    <w:spacing w:before="41" w:line="221" w:lineRule="auto"/>
                    <w:rPr/>
                  </w:pPr>
                  <w:r>
                    <w:rPr>
                      <w:b/>
                      <w:bCs/>
                      <w:spacing w:val="-8"/>
                    </w:rPr>
                    <w:t>合计</w:t>
                  </w:r>
                </w:p>
              </w:tc>
            </w:tr>
            <w:tr>
              <w:trPr>
                <w:trHeight w:val="316" w:hRule="atLeast"/>
              </w:trPr>
              <w:tc>
                <w:tcPr>
                  <w:tcW w:w="1802" w:type="dxa"/>
                  <w:vAlign w:val="top"/>
                </w:tcPr>
                <w:p>
                  <w:pPr>
                    <w:pStyle w:val="TableText"/>
                    <w:ind w:left="116"/>
                    <w:spacing w:before="38" w:line="206" w:lineRule="auto"/>
                    <w:rPr/>
                  </w:pPr>
                  <w:r>
                    <w:rPr>
                      <w:spacing w:val="-3"/>
                    </w:rPr>
                    <w:t>基础收费</w:t>
                  </w:r>
                </w:p>
              </w:tc>
              <w:tc>
                <w:tcPr>
                  <w:tcW w:w="3587" w:type="dxa"/>
                  <w:vAlign w:val="top"/>
                </w:tcPr>
                <w:p>
                  <w:pPr>
                    <w:pStyle w:val="TableText"/>
                    <w:ind w:left="120"/>
                    <w:spacing w:before="47" w:line="217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1"/>
                    </w:rPr>
                    <w:t>（例：200元/时，200元/样品）</w:t>
                  </w:r>
                </w:p>
              </w:tc>
              <w:tc>
                <w:tcPr>
                  <w:tcW w:w="3388" w:type="dxa"/>
                  <w:vAlign w:val="top"/>
                  <w:vMerge w:val="restart"/>
                  <w:tcBorders>
                    <w:bottom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631" w:hRule="atLeast"/>
              </w:trPr>
              <w:tc>
                <w:tcPr>
                  <w:tcW w:w="1802" w:type="dxa"/>
                  <w:vAlign w:val="top"/>
                </w:tcPr>
                <w:p>
                  <w:pPr>
                    <w:pStyle w:val="TableText"/>
                    <w:ind w:left="117"/>
                    <w:spacing w:before="38" w:line="220" w:lineRule="auto"/>
                    <w:rPr/>
                  </w:pPr>
                  <w:r>
                    <w:rPr>
                      <w:spacing w:val="-6"/>
                    </w:rPr>
                    <w:t>其他</w:t>
                  </w:r>
                </w:p>
              </w:tc>
              <w:tc>
                <w:tcPr>
                  <w:tcW w:w="3587" w:type="dxa"/>
                  <w:vAlign w:val="top"/>
                </w:tcPr>
                <w:p>
                  <w:pPr>
                    <w:pStyle w:val="TableText"/>
                    <w:ind w:left="114" w:right="776" w:firstLine="5"/>
                    <w:spacing w:before="4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5"/>
                    </w:rPr>
                    <w:t>（例：人工费额外40元/时，</w:t>
                  </w:r>
                  <w:r>
                    <w:rPr>
                      <w:sz w:val="22"/>
                      <w:szCs w:val="22"/>
                      <w:spacing w:val="-2"/>
                    </w:rPr>
                    <w:t>耗材费100元）</w:t>
                  </w:r>
                </w:p>
              </w:tc>
              <w:tc>
                <w:tcPr>
                  <w:tcW w:w="3388" w:type="dxa"/>
                  <w:vAlign w:val="top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78" w:line="212" w:lineRule="auto"/>
              <w:rPr/>
            </w:pPr>
            <w:r>
              <w:rPr>
                <w:spacing w:val="-1"/>
              </w:rPr>
              <w:t>初步收费标准制定依据：</w:t>
            </w:r>
          </w:p>
          <w:tbl>
            <w:tblPr>
              <w:tblStyle w:val="TableNormal"/>
              <w:tblW w:w="8753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749"/>
              <w:gridCol w:w="4615"/>
              <w:gridCol w:w="1865"/>
              <w:gridCol w:w="1524"/>
            </w:tblGrid>
            <w:tr>
              <w:trPr>
                <w:trHeight w:val="320" w:hRule="atLeast"/>
              </w:trPr>
              <w:tc>
                <w:tcPr>
                  <w:tcW w:w="749" w:type="dxa"/>
                  <w:vAlign w:val="top"/>
                  <w:vMerge w:val="restart"/>
                  <w:tcBorders>
                    <w:bottom w:val="nil"/>
                  </w:tcBorders>
                </w:tcPr>
                <w:p>
                  <w:pPr>
                    <w:spacing w:line="44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TableText"/>
                    <w:ind w:left="141"/>
                    <w:spacing w:before="78" w:line="220" w:lineRule="auto"/>
                    <w:rPr/>
                  </w:pPr>
                  <w:r>
                    <w:rPr>
                      <w:spacing w:val="-6"/>
                    </w:rPr>
                    <w:t>校外</w:t>
                  </w:r>
                </w:p>
              </w:tc>
              <w:tc>
                <w:tcPr>
                  <w:tcW w:w="4615" w:type="dxa"/>
                  <w:vAlign w:val="top"/>
                </w:tcPr>
                <w:p>
                  <w:pPr>
                    <w:pStyle w:val="TableText"/>
                    <w:ind w:left="1169"/>
                    <w:spacing w:before="40" w:line="207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单位名称（至少2家）</w:t>
                  </w:r>
                </w:p>
              </w:tc>
              <w:tc>
                <w:tcPr>
                  <w:tcW w:w="1865" w:type="dxa"/>
                  <w:vAlign w:val="top"/>
                </w:tcPr>
                <w:p>
                  <w:pPr>
                    <w:pStyle w:val="TableText"/>
                    <w:ind w:left="468"/>
                    <w:spacing w:before="40" w:line="207" w:lineRule="auto"/>
                    <w:rPr/>
                  </w:pPr>
                  <w:r>
                    <w:rPr>
                      <w:b/>
                      <w:bCs/>
                      <w:spacing w:val="-7"/>
                    </w:rPr>
                    <w:t>收费标准</w:t>
                  </w:r>
                </w:p>
              </w:tc>
              <w:tc>
                <w:tcPr>
                  <w:tcW w:w="1524" w:type="dxa"/>
                  <w:vAlign w:val="top"/>
                </w:tcPr>
                <w:p>
                  <w:pPr>
                    <w:pStyle w:val="TableText"/>
                    <w:ind w:left="530"/>
                    <w:spacing w:before="40" w:line="207" w:lineRule="auto"/>
                    <w:rPr/>
                  </w:pPr>
                  <w:r>
                    <w:rPr>
                      <w:b/>
                      <w:bCs/>
                      <w:spacing w:val="-9"/>
                    </w:rPr>
                    <w:t>备注</w:t>
                  </w:r>
                </w:p>
              </w:tc>
            </w:tr>
            <w:tr>
              <w:trPr>
                <w:trHeight w:val="316" w:hRule="atLeast"/>
              </w:trPr>
              <w:tc>
                <w:tcPr>
                  <w:tcW w:w="749" w:type="dxa"/>
                  <w:vAlign w:val="top"/>
                  <w:vMerge w:val="continue"/>
                  <w:tcBorders>
                    <w:top w:val="nil"/>
                    <w:bottom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61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6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5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316" w:hRule="atLeast"/>
              </w:trPr>
              <w:tc>
                <w:tcPr>
                  <w:tcW w:w="749" w:type="dxa"/>
                  <w:vAlign w:val="top"/>
                  <w:vMerge w:val="continue"/>
                  <w:tcBorders>
                    <w:top w:val="nil"/>
                    <w:bottom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61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6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5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320" w:hRule="atLeast"/>
              </w:trPr>
              <w:tc>
                <w:tcPr>
                  <w:tcW w:w="749" w:type="dxa"/>
                  <w:vAlign w:val="top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61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865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1524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137" w:bottom="1152" w:left="1687" w:header="0" w:footer="785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0"/>
        <w:spacing w:before="18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九、预期绩效目标</w:t>
      </w:r>
    </w:p>
    <w:p>
      <w:pPr>
        <w:spacing w:line="116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76"/>
      </w:tblGrid>
      <w:tr>
        <w:trPr>
          <w:trHeight w:val="12801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19" w:right="52" w:firstLine="7"/>
              <w:spacing w:before="266" w:line="40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包括：</w:t>
            </w:r>
            <w:r>
              <w:rPr>
                <w:sz w:val="18"/>
                <w:szCs w:val="18"/>
                <w:spacing w:val="-2"/>
              </w:rPr>
              <w:t>1.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对教学和科研水平发展的预期推动作用，以及量化的绩效目标，如支撑的教学课程名称、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科研项目名称、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研究生及本科生培养、及其他预期成果；</w:t>
            </w:r>
            <w:r>
              <w:rPr>
                <w:sz w:val="18"/>
                <w:szCs w:val="18"/>
                <w:spacing w:val="-2"/>
              </w:rPr>
              <w:t>2.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计划有效工作机时（小时</w:t>
            </w:r>
            <w:r>
              <w:rPr>
                <w:sz w:val="18"/>
                <w:szCs w:val="18"/>
                <w:spacing w:val="-2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年）和对外共享开放机时（小时</w:t>
            </w:r>
            <w:r>
              <w:rPr>
                <w:sz w:val="18"/>
                <w:szCs w:val="18"/>
                <w:spacing w:val="-2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年）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预测；</w:t>
            </w:r>
          </w:p>
          <w:p>
            <w:pPr>
              <w:pStyle w:val="TableText"/>
              <w:ind w:left="118"/>
              <w:spacing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预期的资源共享效益，如服务校内外用户数量、共享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收入、支撑合作项目等。）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137" w:bottom="1152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4"/>
        <w:spacing w:before="18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十、安装运行维护技术队伍及经费</w:t>
      </w:r>
    </w:p>
    <w:p>
      <w:pPr>
        <w:spacing w:line="117" w:lineRule="exact"/>
        <w:rPr/>
      </w:pPr>
      <w:r/>
    </w:p>
    <w:tbl>
      <w:tblPr>
        <w:tblStyle w:val="TableNormal"/>
        <w:tblW w:w="9064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443"/>
        <w:gridCol w:w="816"/>
        <w:gridCol w:w="1692"/>
        <w:gridCol w:w="1334"/>
        <w:gridCol w:w="2544"/>
      </w:tblGrid>
      <w:tr>
        <w:trPr>
          <w:trHeight w:val="518" w:hRule="atLeast"/>
        </w:trPr>
        <w:tc>
          <w:tcPr>
            <w:tcW w:w="1235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 w:right="12" w:hanging="248"/>
              <w:spacing w:before="78" w:line="242" w:lineRule="auto"/>
              <w:rPr/>
            </w:pPr>
            <w:r>
              <w:rPr>
                <w:b/>
                <w:bCs/>
                <w:spacing w:val="-4"/>
              </w:rPr>
              <w:t>使用维护人</w:t>
            </w:r>
            <w:r>
              <w:rPr>
                <w:b/>
                <w:bCs/>
                <w:spacing w:val="-8"/>
              </w:rPr>
              <w:t>员情况</w:t>
            </w:r>
          </w:p>
        </w:tc>
        <w:tc>
          <w:tcPr>
            <w:tcW w:w="1443" w:type="dxa"/>
            <w:vAlign w:val="top"/>
          </w:tcPr>
          <w:p>
            <w:pPr>
              <w:ind w:left="452"/>
              <w:spacing w:before="14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姓</w:t>
            </w:r>
            <w:r>
              <w:rPr>
                <w:rFonts w:ascii="SimHei" w:hAnsi="SimHei" w:eastAsia="SimHei" w:cs="SimHei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816" w:type="dxa"/>
            <w:vAlign w:val="top"/>
          </w:tcPr>
          <w:p>
            <w:pPr>
              <w:ind w:left="138"/>
              <w:spacing w:before="149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龄</w:t>
            </w:r>
          </w:p>
        </w:tc>
        <w:tc>
          <w:tcPr>
            <w:tcW w:w="1692" w:type="dxa"/>
            <w:vAlign w:val="top"/>
          </w:tcPr>
          <w:p>
            <w:pPr>
              <w:ind w:left="580"/>
              <w:spacing w:before="148" w:line="22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专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业</w:t>
            </w:r>
          </w:p>
        </w:tc>
        <w:tc>
          <w:tcPr>
            <w:tcW w:w="1334" w:type="dxa"/>
            <w:vAlign w:val="top"/>
          </w:tcPr>
          <w:p>
            <w:pPr>
              <w:ind w:left="398"/>
              <w:spacing w:before="14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职</w:t>
            </w: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称</w:t>
            </w:r>
          </w:p>
        </w:tc>
        <w:tc>
          <w:tcPr>
            <w:tcW w:w="2544" w:type="dxa"/>
            <w:vAlign w:val="top"/>
          </w:tcPr>
          <w:p>
            <w:pPr>
              <w:ind w:left="1001"/>
              <w:spacing w:before="148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职</w:t>
            </w:r>
            <w:r>
              <w:rPr>
                <w:rFonts w:ascii="SimHei" w:hAnsi="SimHei" w:eastAsia="SimHei" w:cs="SimHei"/>
                <w:sz w:val="22"/>
                <w:szCs w:val="22"/>
                <w:spacing w:val="13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责</w:t>
            </w:r>
          </w:p>
        </w:tc>
      </w:tr>
      <w:tr>
        <w:trPr>
          <w:trHeight w:val="508" w:hRule="atLeast"/>
        </w:trPr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5" w:hRule="atLeast"/>
        </w:trPr>
        <w:tc>
          <w:tcPr>
            <w:tcW w:w="123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 w:right="12" w:hanging="363"/>
              <w:spacing w:before="78" w:line="242" w:lineRule="auto"/>
              <w:rPr/>
            </w:pPr>
            <w:r>
              <w:rPr>
                <w:b/>
                <w:bCs/>
                <w:spacing w:val="-4"/>
              </w:rPr>
              <w:t>技术负责人</w:t>
            </w:r>
            <w:r>
              <w:rPr>
                <w:b/>
                <w:bCs/>
                <w:spacing w:val="-10"/>
              </w:rPr>
              <w:t>简介</w:t>
            </w:r>
          </w:p>
        </w:tc>
        <w:tc>
          <w:tcPr>
            <w:tcW w:w="7829" w:type="dxa"/>
            <w:vAlign w:val="top"/>
            <w:gridSpan w:val="5"/>
          </w:tcPr>
          <w:p>
            <w:pPr>
              <w:pStyle w:val="TableText"/>
              <w:ind w:left="119"/>
              <w:spacing w:before="263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（包括：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．姓名、年龄、学历、职称等；</w:t>
            </w:r>
            <w:r>
              <w:rPr>
                <w:sz w:val="18"/>
                <w:szCs w:val="18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．熟悉、掌握和使用该设备的能力。）</w:t>
            </w:r>
          </w:p>
        </w:tc>
      </w:tr>
      <w:tr>
        <w:trPr>
          <w:trHeight w:val="94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517" w:right="12" w:hanging="491"/>
              <w:spacing w:before="199" w:line="242" w:lineRule="auto"/>
              <w:rPr/>
            </w:pPr>
            <w:r>
              <w:rPr>
                <w:b/>
                <w:bCs/>
                <w:spacing w:val="-5"/>
              </w:rPr>
              <w:t>设备运维经</w:t>
            </w:r>
            <w:r>
              <w:rPr>
                <w:b/>
                <w:bCs/>
                <w:spacing w:val="-3"/>
              </w:rPr>
              <w:t>费</w:t>
            </w:r>
          </w:p>
        </w:tc>
        <w:tc>
          <w:tcPr>
            <w:tcW w:w="7829" w:type="dxa"/>
            <w:vAlign w:val="top"/>
            <w:gridSpan w:val="5"/>
          </w:tcPr>
          <w:p>
            <w:pPr>
              <w:pStyle w:val="TableText"/>
              <w:ind w:left="121" w:right="28" w:hanging="5"/>
              <w:spacing w:before="42"/>
              <w:rPr/>
            </w:pPr>
            <w:r>
              <w:rPr>
                <w:spacing w:val="-7"/>
              </w:rPr>
              <w:t>设备使用期限（按6年计）内，每年按照设备购置费的3%-6%落实</w:t>
            </w:r>
            <w:r>
              <w:rPr>
                <w:b/>
                <w:bCs/>
                <w:spacing w:val="-7"/>
              </w:rPr>
              <w:t>运维经费</w:t>
            </w:r>
            <w:r>
              <w:rPr>
                <w:spacing w:val="-7"/>
              </w:rPr>
              <w:t>。</w:t>
            </w:r>
            <w:r>
              <w:rPr>
                <w:spacing w:val="-7"/>
              </w:rPr>
              <w:t>能否落实：</w:t>
            </w:r>
            <w:r>
              <w:rPr>
                <w:spacing w:val="-83"/>
              </w:rPr>
              <w:t xml:space="preserve"> </w:t>
            </w:r>
            <w:r>
              <w:rPr>
                <w:spacing w:val="-7"/>
              </w:rPr>
              <w:t>□1-能</w:t>
            </w:r>
            <w:r>
              <w:rPr>
                <w:spacing w:val="4"/>
              </w:rPr>
              <w:t xml:space="preserve">        </w:t>
            </w:r>
            <w:r>
              <w:rPr>
                <w:spacing w:val="-7"/>
              </w:rPr>
              <w:t>□2-否</w:t>
            </w:r>
          </w:p>
          <w:p>
            <w:pPr>
              <w:pStyle w:val="TableText"/>
              <w:ind w:left="114"/>
              <w:spacing w:before="1" w:line="206" w:lineRule="auto"/>
              <w:rPr/>
            </w:pPr>
            <w:r>
              <w:rPr>
                <w:spacing w:val="-4"/>
              </w:rPr>
              <w:t>落实方式：</w:t>
            </w:r>
            <w:r>
              <w:rPr>
                <w:spacing w:val="-87"/>
              </w:rPr>
              <w:t xml:space="preserve"> </w:t>
            </w:r>
            <w:r>
              <w:rPr>
                <w:spacing w:val="-4"/>
              </w:rPr>
              <w:t>□1-自筹</w:t>
            </w:r>
            <w:r>
              <w:rPr>
                <w:spacing w:val="5"/>
              </w:rPr>
              <w:t xml:space="preserve">      </w:t>
            </w:r>
            <w:r>
              <w:rPr>
                <w:spacing w:val="-4"/>
              </w:rPr>
              <w:t>□2-自筹+开放共享</w:t>
            </w:r>
          </w:p>
        </w:tc>
      </w:tr>
    </w:tbl>
    <w:p>
      <w:pPr>
        <w:ind w:left="124"/>
        <w:spacing w:before="172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十一、安装使用环境及条件</w:t>
      </w:r>
    </w:p>
    <w:p>
      <w:pPr>
        <w:spacing w:line="118" w:lineRule="exact"/>
        <w:rPr/>
      </w:pPr>
      <w:r/>
    </w:p>
    <w:tbl>
      <w:tblPr>
        <w:tblStyle w:val="TableNormal"/>
        <w:tblW w:w="9090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90"/>
      </w:tblGrid>
      <w:tr>
        <w:trPr>
          <w:trHeight w:val="5703" w:hRule="atLeast"/>
        </w:trPr>
        <w:tc>
          <w:tcPr>
            <w:tcW w:w="9090" w:type="dxa"/>
            <w:vAlign w:val="top"/>
          </w:tcPr>
          <w:p>
            <w:pPr>
              <w:pStyle w:val="TableText"/>
              <w:ind w:left="121" w:right="40" w:firstLine="476"/>
              <w:spacing w:before="235" w:line="27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-4"/>
              </w:rPr>
              <w:t>确认场地满足设备要求，或者具备改造条件（包括经费</w:t>
            </w:r>
            <w:r>
              <w:rPr>
                <w:spacing w:val="-28"/>
              </w:rPr>
              <w:t>），</w:t>
            </w:r>
            <w:r>
              <w:rPr>
                <w:spacing w:val="-4"/>
              </w:rPr>
              <w:t>改造后满足设</w:t>
            </w:r>
            <w:r>
              <w:rPr>
                <w:spacing w:val="-5"/>
              </w:rPr>
              <w:t>备要求。</w:t>
            </w:r>
            <w:r>
              <w:rPr/>
              <w:t>是</w:t>
            </w:r>
            <w:r>
              <w:rPr>
                <w:rFonts w:ascii="Microsoft YaHei" w:hAnsi="Microsoft YaHei" w:eastAsia="Microsoft YaHei" w:cs="Microsoft YaHei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-42"/>
              </w:rPr>
              <w:t xml:space="preserve"> </w:t>
            </w:r>
            <w:r>
              <w:rPr/>
              <w:t>,</w:t>
            </w:r>
            <w:r>
              <w:rPr>
                <w:spacing w:val="71"/>
              </w:rPr>
              <w:t xml:space="preserve"> </w:t>
            </w:r>
            <w:r>
              <w:rPr/>
              <w:t>否</w:t>
            </w:r>
            <w:r>
              <w:rPr>
                <w:rFonts w:ascii="Microsoft YaHei" w:hAnsi="Microsoft YaHei" w:eastAsia="Microsoft YaHei" w:cs="Microsoft YaHei"/>
              </w:rPr>
              <w:t>□</w:t>
            </w:r>
          </w:p>
          <w:p>
            <w:pPr>
              <w:pStyle w:val="TableText"/>
              <w:ind w:left="121" w:firstLine="3"/>
              <w:spacing w:before="124" w:line="400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（包括：</w:t>
            </w:r>
            <w:r>
              <w:rPr>
                <w:sz w:val="18"/>
                <w:szCs w:val="18"/>
                <w:spacing w:val="-1"/>
              </w:rPr>
              <w:t>1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．申购设备的放置地点、面积；</w:t>
            </w:r>
            <w:r>
              <w:rPr>
                <w:sz w:val="18"/>
                <w:szCs w:val="18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．水、电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、气需求和保障情况；</w:t>
            </w:r>
            <w:r>
              <w:rPr>
                <w:sz w:val="18"/>
                <w:szCs w:val="18"/>
                <w:spacing w:val="-2"/>
              </w:rPr>
              <w:t>3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．配套设备（包括网络、门禁、安防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等）需求和保障情况；</w:t>
            </w:r>
            <w:r>
              <w:rPr>
                <w:sz w:val="18"/>
                <w:szCs w:val="18"/>
                <w:spacing w:val="-1"/>
              </w:rPr>
              <w:t>4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．对安全保护有何要求（包括防火防爆、疏散通道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）；</w:t>
            </w:r>
            <w:r>
              <w:rPr>
                <w:sz w:val="18"/>
                <w:szCs w:val="18"/>
                <w:spacing w:val="-1"/>
              </w:rPr>
              <w:t>5</w:t>
            </w: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．对环保（包括光、噪音、振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动、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辐射、废气废水、粉尘等）、安全有何影响及预防措施等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，如存在危险源</w:t>
            </w:r>
            <w:r>
              <w:rPr>
                <w:sz w:val="18"/>
                <w:szCs w:val="18"/>
                <w:spacing w:val="-3"/>
              </w:rPr>
              <w:t>/</w:t>
            </w: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安全隐患，必须提出防护和管理措施。）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122" w:bottom="1152" w:left="1687" w:header="0" w:footer="785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4"/>
        <w:spacing w:before="18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十二、设备安全情况说明</w:t>
      </w:r>
    </w:p>
    <w:p>
      <w:pPr>
        <w:spacing w:line="117" w:lineRule="exact"/>
        <w:rPr/>
      </w:pPr>
      <w:r/>
    </w:p>
    <w:tbl>
      <w:tblPr>
        <w:tblStyle w:val="TableNormal"/>
        <w:tblW w:w="906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69"/>
      </w:tblGrid>
      <w:tr>
        <w:trPr>
          <w:trHeight w:val="5621" w:hRule="atLeast"/>
        </w:trPr>
        <w:tc>
          <w:tcPr>
            <w:tcW w:w="9069" w:type="dxa"/>
            <w:vAlign w:val="top"/>
          </w:tcPr>
          <w:p>
            <w:pPr>
              <w:pStyle w:val="TableText"/>
              <w:ind w:left="150"/>
              <w:spacing w:before="197" w:line="196" w:lineRule="auto"/>
              <w:rPr/>
            </w:pPr>
            <w:r>
              <w:rPr>
                <w:spacing w:val="2"/>
              </w:rPr>
              <w:t>申购设备是否属于：是（特种设备</w:t>
            </w:r>
            <w:r>
              <w:rPr>
                <w:rFonts w:ascii="Microsoft YaHei" w:hAnsi="Microsoft YaHei" w:eastAsia="Microsoft YaHei" w:cs="Microsoft YaHei"/>
                <w:spacing w:val="2"/>
              </w:rPr>
              <w:t>□</w:t>
            </w:r>
            <w:r>
              <w:rPr>
                <w:spacing w:val="2"/>
              </w:rPr>
              <w:t>/射线设备</w:t>
            </w:r>
            <w:r>
              <w:rPr>
                <w:rFonts w:ascii="Microsoft YaHei" w:hAnsi="Microsoft YaHei" w:eastAsia="Microsoft YaHei" w:cs="Microsoft YaHei"/>
                <w:spacing w:val="2"/>
              </w:rPr>
              <w:t>□</w:t>
            </w:r>
            <w:r>
              <w:rPr>
                <w:spacing w:val="2"/>
              </w:rPr>
              <w:t>/放射性同位素设备</w:t>
            </w:r>
            <w:r>
              <w:rPr>
                <w:rFonts w:ascii="Microsoft YaHei" w:hAnsi="Microsoft YaHei" w:eastAsia="Microsoft YaHei" w:cs="Microsoft YaHei"/>
                <w:spacing w:val="2"/>
              </w:rPr>
              <w:t>□</w:t>
            </w:r>
            <w:r>
              <w:rPr>
                <w:spacing w:val="1"/>
              </w:rPr>
              <w:t>)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70"/>
              </w:rPr>
              <w:t xml:space="preserve"> </w:t>
            </w:r>
            <w:r>
              <w:rPr>
                <w:spacing w:val="1"/>
              </w:rPr>
              <w:t>否</w:t>
            </w:r>
            <w:r>
              <w:rPr>
                <w:rFonts w:ascii="Microsoft YaHei" w:hAnsi="Microsoft YaHei" w:eastAsia="Microsoft YaHei" w:cs="Microsoft YaHei"/>
                <w:spacing w:val="1"/>
              </w:rPr>
              <w:t>□</w:t>
            </w:r>
            <w:r>
              <w:rPr>
                <w:spacing w:val="1"/>
              </w:rPr>
              <w:t>;</w:t>
            </w:r>
          </w:p>
          <w:p>
            <w:pPr>
              <w:pStyle w:val="TableText"/>
              <w:ind w:left="603"/>
              <w:spacing w:before="131" w:line="196" w:lineRule="auto"/>
              <w:rPr/>
            </w:pPr>
            <w:r>
              <w:rPr>
                <w:spacing w:val="-4"/>
              </w:rPr>
              <w:t>如为特种设备，设备操作人员是否有《特种设备作业人</w:t>
            </w:r>
            <w:r>
              <w:rPr>
                <w:spacing w:val="-5"/>
              </w:rPr>
              <w:t>员资格证》（有</w:t>
            </w:r>
            <w:r>
              <w:rPr>
                <w:rFonts w:ascii="Microsoft YaHei" w:hAnsi="Microsoft YaHei" w:eastAsia="Microsoft YaHei" w:cs="Microsoft YaHei"/>
                <w:spacing w:val="-5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-42"/>
              </w:rPr>
              <w:t xml:space="preserve"> </w:t>
            </w:r>
            <w:r>
              <w:rPr>
                <w:spacing w:val="-5"/>
              </w:rPr>
              <w:t>, 无</w:t>
            </w:r>
            <w:r>
              <w:rPr>
                <w:rFonts w:ascii="Microsoft YaHei" w:hAnsi="Microsoft YaHei" w:eastAsia="Microsoft YaHei" w:cs="Microsoft YaHei"/>
                <w:spacing w:val="-5"/>
              </w:rPr>
              <w:t>□</w:t>
            </w:r>
            <w:r>
              <w:rPr>
                <w:spacing w:val="-5"/>
              </w:rPr>
              <w:t>);</w:t>
            </w:r>
          </w:p>
          <w:p>
            <w:pPr>
              <w:pStyle w:val="TableText"/>
              <w:ind w:left="603"/>
              <w:spacing w:before="131" w:line="196" w:lineRule="auto"/>
              <w:rPr/>
            </w:pPr>
            <w:r>
              <w:rPr>
                <w:spacing w:val="-4"/>
              </w:rPr>
              <w:t>如为特种设备，设备管理人员是否有《特种设备安全管</w:t>
            </w:r>
            <w:r>
              <w:rPr>
                <w:spacing w:val="-5"/>
              </w:rPr>
              <w:t>理人员证》（有</w:t>
            </w:r>
            <w:r>
              <w:rPr>
                <w:rFonts w:ascii="Microsoft YaHei" w:hAnsi="Microsoft YaHei" w:eastAsia="Microsoft YaHei" w:cs="Microsoft YaHei"/>
                <w:spacing w:val="-5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-42"/>
              </w:rPr>
              <w:t xml:space="preserve"> </w:t>
            </w:r>
            <w:r>
              <w:rPr>
                <w:spacing w:val="-5"/>
              </w:rPr>
              <w:t>, 无</w:t>
            </w:r>
            <w:r>
              <w:rPr>
                <w:rFonts w:ascii="Microsoft YaHei" w:hAnsi="Microsoft YaHei" w:eastAsia="Microsoft YaHei" w:cs="Microsoft YaHei"/>
                <w:spacing w:val="-5"/>
              </w:rPr>
              <w:t>□</w:t>
            </w:r>
            <w:r>
              <w:rPr>
                <w:spacing w:val="-5"/>
              </w:rPr>
              <w:t>);</w:t>
            </w:r>
          </w:p>
          <w:p>
            <w:pPr>
              <w:pStyle w:val="TableText"/>
              <w:ind w:left="124" w:right="160" w:firstLine="476"/>
              <w:spacing w:before="131" w:line="195" w:lineRule="auto"/>
              <w:rPr/>
            </w:pPr>
            <w:r>
              <w:rPr>
                <w:spacing w:val="-1"/>
              </w:rPr>
              <w:t>如为射线设备/放射性同位素设备，是否需要开展建设项目环</w:t>
            </w:r>
            <w:r>
              <w:rPr>
                <w:spacing w:val="-2"/>
              </w:rPr>
              <w:t>境影响评价（是</w:t>
            </w:r>
            <w:r>
              <w:rPr>
                <w:rFonts w:ascii="Microsoft YaHei" w:hAnsi="Microsoft YaHei" w:eastAsia="Microsoft YaHei" w:cs="Microsoft YaHei"/>
                <w:spacing w:val="-2"/>
              </w:rPr>
              <w:t>□</w:t>
            </w:r>
            <w:r>
              <w:rPr>
                <w:rFonts w:ascii="Microsoft YaHei" w:hAnsi="Microsoft YaHei" w:eastAsia="Microsoft YaHei" w:cs="Microsoft YaHei"/>
                <w:spacing w:val="-4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6"/>
              </w:rPr>
              <w:t>否</w:t>
            </w:r>
            <w:r>
              <w:rPr>
                <w:rFonts w:ascii="Microsoft YaHei" w:hAnsi="Microsoft YaHei" w:eastAsia="Microsoft YaHei" w:cs="Microsoft YaHei"/>
                <w:spacing w:val="6"/>
              </w:rPr>
              <w:t>□</w:t>
            </w:r>
            <w:r>
              <w:rPr>
                <w:spacing w:val="6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。</w:t>
            </w:r>
          </w:p>
          <w:p>
            <w:pPr>
              <w:pStyle w:val="TableText"/>
              <w:ind w:left="120"/>
              <w:spacing w:before="112" w:line="219" w:lineRule="auto"/>
              <w:rPr/>
            </w:pPr>
            <w:r>
              <w:rPr>
                <w:b/>
                <w:bCs/>
                <w:spacing w:val="-5"/>
              </w:rPr>
              <w:t>其他说明：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7" w:hanging="7"/>
              <w:spacing w:before="78" w:line="241" w:lineRule="auto"/>
              <w:jc w:val="both"/>
              <w:rPr/>
            </w:pPr>
            <w:r>
              <w:rPr>
                <w:b/>
                <w:bCs/>
                <w:spacing w:val="-2"/>
              </w:rPr>
              <w:t>【特别提醒】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Ⅱ类及以上射线装置、Ⅲ类及</w:t>
            </w:r>
            <w:r>
              <w:rPr>
                <w:spacing w:val="-3"/>
              </w:rPr>
              <w:t>以上放射源，必须完成场地及有关设施的</w:t>
            </w:r>
            <w:r>
              <w:rPr>
                <w:spacing w:val="-1"/>
              </w:rPr>
              <w:t>安全防护改造，并通过具有专业资质第三方机构环境影响评价（出</w:t>
            </w:r>
            <w:r>
              <w:rPr>
                <w:spacing w:val="-2"/>
              </w:rPr>
              <w:t>具正式报告）并获</w:t>
            </w:r>
            <w:r>
              <w:rPr>
                <w:spacing w:val="-1"/>
              </w:rPr>
              <w:t>得市级监管部门检查通过后，方可允许接收设备进校。</w:t>
            </w:r>
          </w:p>
        </w:tc>
      </w:tr>
    </w:tbl>
    <w:p>
      <w:pPr>
        <w:ind w:left="124"/>
        <w:spacing w:before="17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十三、项目负责人承诺</w:t>
      </w:r>
    </w:p>
    <w:p>
      <w:pPr>
        <w:spacing w:line="119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076"/>
      </w:tblGrid>
      <w:tr>
        <w:trPr>
          <w:trHeight w:val="5157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20"/>
              <w:spacing w:before="198" w:line="219" w:lineRule="auto"/>
              <w:rPr/>
            </w:pPr>
            <w:r>
              <w:rPr>
                <w:b/>
                <w:bCs/>
                <w:spacing w:val="-5"/>
              </w:rPr>
              <w:t>本人承诺：</w:t>
            </w:r>
          </w:p>
          <w:p>
            <w:pPr>
              <w:pStyle w:val="TableText"/>
              <w:ind w:left="137"/>
              <w:spacing w:before="184" w:line="219" w:lineRule="auto"/>
              <w:rPr/>
            </w:pPr>
            <w:r>
              <w:rPr>
                <w:spacing w:val="-2"/>
              </w:rPr>
              <w:t>1.上述填报内容真实、准确；</w:t>
            </w:r>
          </w:p>
          <w:p>
            <w:pPr>
              <w:pStyle w:val="TableText"/>
              <w:ind w:left="122"/>
              <w:spacing w:before="182" w:line="219" w:lineRule="auto"/>
              <w:rPr/>
            </w:pPr>
            <w:r>
              <w:rPr>
                <w:spacing w:val="-1"/>
              </w:rPr>
              <w:t>2.保证本台大型设备不闲置；</w:t>
            </w:r>
          </w:p>
          <w:p>
            <w:pPr>
              <w:pStyle w:val="TableText"/>
              <w:ind w:left="143" w:right="107" w:hanging="22"/>
              <w:spacing w:before="184" w:line="243" w:lineRule="auto"/>
              <w:rPr/>
            </w:pPr>
            <w:r>
              <w:rPr>
                <w:spacing w:val="-1"/>
              </w:rPr>
              <w:t>3.在设备入账后，于20个工作日内制定共享服务方案和收费标准，并提交相关管理部</w:t>
            </w:r>
            <w:r>
              <w:rPr>
                <w:spacing w:val="-19"/>
              </w:rPr>
              <w:t>门；</w:t>
            </w:r>
          </w:p>
          <w:p>
            <w:pPr>
              <w:pStyle w:val="TableText"/>
              <w:ind w:left="119" w:right="107" w:hanging="3"/>
              <w:spacing w:before="147" w:line="242" w:lineRule="auto"/>
              <w:rPr/>
            </w:pPr>
            <w:r>
              <w:rPr>
                <w:spacing w:val="-1"/>
              </w:rPr>
              <w:t>4.在设备验收之日起30日内，将大型设备信息通过市共享服务平台向市科技行政管理</w:t>
            </w:r>
            <w:r>
              <w:rPr>
                <w:spacing w:val="-3"/>
              </w:rPr>
              <w:t>部门报送；</w:t>
            </w:r>
          </w:p>
          <w:p>
            <w:pPr>
              <w:pStyle w:val="TableText"/>
              <w:ind w:left="118" w:right="107" w:firstLine="3"/>
              <w:spacing w:before="149" w:line="242" w:lineRule="auto"/>
              <w:rPr/>
            </w:pPr>
            <w:r>
              <w:rPr>
                <w:spacing w:val="-1"/>
              </w:rPr>
              <w:t>5.如果该设备未达到承诺机时或者未按相关要求进行开放共享，本部门同意学校</w:t>
            </w:r>
            <w:r>
              <w:rPr>
                <w:spacing w:val="-2"/>
              </w:rPr>
              <w:t>在全</w:t>
            </w:r>
            <w:r>
              <w:rPr>
                <w:spacing w:val="-1"/>
              </w:rPr>
              <w:t>校范围内无偿调剂该设备。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1"/>
              <w:spacing w:before="79" w:line="219" w:lineRule="auto"/>
              <w:rPr/>
            </w:pPr>
            <w:r>
              <w:rPr>
                <w:spacing w:val="-2"/>
              </w:rPr>
              <w:t>项目负责人签名：</w:t>
            </w:r>
          </w:p>
          <w:p>
            <w:pPr>
              <w:pStyle w:val="TableText"/>
              <w:ind w:left="6118"/>
              <w:spacing w:before="183" w:line="206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137" w:bottom="1152" w:left="1687" w:header="0" w:footer="7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3"/>
        <w:spacing w:before="18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十四、专家论证意见</w:t>
      </w:r>
    </w:p>
    <w:p>
      <w:pPr>
        <w:spacing w:line="117" w:lineRule="exact"/>
        <w:rPr/>
      </w:pPr>
      <w:r/>
    </w:p>
    <w:tbl>
      <w:tblPr>
        <w:tblStyle w:val="TableNormal"/>
        <w:tblW w:w="90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8"/>
        <w:gridCol w:w="1440"/>
        <w:gridCol w:w="1225"/>
        <w:gridCol w:w="2398"/>
        <w:gridCol w:w="1547"/>
        <w:gridCol w:w="1191"/>
      </w:tblGrid>
      <w:tr>
        <w:trPr>
          <w:trHeight w:val="514" w:hRule="atLeast"/>
        </w:trPr>
        <w:tc>
          <w:tcPr>
            <w:tcW w:w="1248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 w:right="19" w:hanging="490"/>
              <w:spacing w:before="78" w:line="246" w:lineRule="auto"/>
              <w:rPr/>
            </w:pPr>
            <w:r>
              <w:rPr>
                <w:b/>
                <w:bCs/>
                <w:spacing w:val="-4"/>
              </w:rPr>
              <w:t>论证专家信</w:t>
            </w:r>
            <w:r>
              <w:rPr>
                <w:b/>
                <w:bCs/>
                <w:spacing w:val="-3"/>
              </w:rPr>
              <w:t>息</w:t>
            </w:r>
          </w:p>
        </w:tc>
        <w:tc>
          <w:tcPr>
            <w:tcW w:w="1440" w:type="dxa"/>
            <w:vAlign w:val="top"/>
          </w:tcPr>
          <w:p>
            <w:pPr>
              <w:ind w:left="510"/>
              <w:spacing w:before="147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单位</w:t>
            </w:r>
          </w:p>
        </w:tc>
        <w:tc>
          <w:tcPr>
            <w:tcW w:w="1225" w:type="dxa"/>
            <w:vAlign w:val="top"/>
          </w:tcPr>
          <w:p>
            <w:pPr>
              <w:ind w:left="343"/>
              <w:spacing w:before="147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姓</w:t>
            </w:r>
            <w:r>
              <w:rPr>
                <w:rFonts w:ascii="SimHei" w:hAnsi="SimHei" w:eastAsia="SimHei" w:cs="SimHei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名</w:t>
            </w:r>
          </w:p>
        </w:tc>
        <w:tc>
          <w:tcPr>
            <w:tcW w:w="2398" w:type="dxa"/>
            <w:vAlign w:val="top"/>
          </w:tcPr>
          <w:p>
            <w:pPr>
              <w:ind w:left="935"/>
              <w:spacing w:before="146" w:line="225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专</w:t>
            </w:r>
            <w:r>
              <w:rPr>
                <w:rFonts w:ascii="SimHei" w:hAnsi="SimHei" w:eastAsia="SimHei" w:cs="SimHei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业</w:t>
            </w:r>
          </w:p>
        </w:tc>
        <w:tc>
          <w:tcPr>
            <w:tcW w:w="1547" w:type="dxa"/>
            <w:vAlign w:val="top"/>
          </w:tcPr>
          <w:p>
            <w:pPr>
              <w:ind w:left="505"/>
              <w:spacing w:before="14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职</w:t>
            </w:r>
            <w:r>
              <w:rPr>
                <w:rFonts w:ascii="SimHei" w:hAnsi="SimHei" w:eastAsia="SimHei" w:cs="SimHei"/>
                <w:sz w:val="22"/>
                <w:szCs w:val="22"/>
                <w:spacing w:val="8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称</w:t>
            </w:r>
          </w:p>
        </w:tc>
        <w:tc>
          <w:tcPr>
            <w:tcW w:w="1191" w:type="dxa"/>
            <w:vAlign w:val="top"/>
          </w:tcPr>
          <w:p>
            <w:pPr>
              <w:ind w:left="381"/>
              <w:spacing w:before="147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签名</w:t>
            </w:r>
          </w:p>
        </w:tc>
      </w:tr>
      <w:tr>
        <w:trPr>
          <w:trHeight w:val="507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2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12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2" w:hRule="atLeast"/>
        </w:trPr>
        <w:tc>
          <w:tcPr>
            <w:tcW w:w="1248" w:type="dxa"/>
            <w:vAlign w:val="top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02" w:lineRule="auto"/>
              <w:rPr/>
            </w:pPr>
            <w:r>
              <w:rPr>
                <w:b/>
                <w:bCs/>
                <w:spacing w:val="-4"/>
              </w:rPr>
              <w:t>专家论证意</w:t>
            </w:r>
          </w:p>
        </w:tc>
        <w:tc>
          <w:tcPr>
            <w:tcW w:w="7801" w:type="dxa"/>
            <w:vAlign w:val="top"/>
            <w:gridSpan w:val="5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9" w:hRule="atLeast"/>
        </w:trPr>
        <w:tc>
          <w:tcPr>
            <w:tcW w:w="1248" w:type="dxa"/>
            <w:vAlign w:val="top"/>
            <w:tcBorders>
              <w:top w:val="nil"/>
            </w:tcBorders>
          </w:tcPr>
          <w:p>
            <w:pPr>
              <w:pStyle w:val="TableText"/>
              <w:ind w:left="513"/>
              <w:spacing w:before="37" w:line="219" w:lineRule="auto"/>
              <w:rPr/>
            </w:pPr>
            <w:r>
              <w:rPr>
                <w:b/>
                <w:bCs/>
                <w:spacing w:val="-3"/>
              </w:rPr>
              <w:t>见</w:t>
            </w:r>
          </w:p>
        </w:tc>
        <w:tc>
          <w:tcPr>
            <w:tcW w:w="7801" w:type="dxa"/>
            <w:vAlign w:val="top"/>
            <w:gridSpan w:val="5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4"/>
        <w:spacing w:before="17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十五、管理部门意见</w:t>
      </w:r>
    </w:p>
    <w:p>
      <w:pPr>
        <w:spacing w:line="119" w:lineRule="exact"/>
        <w:rPr/>
      </w:pPr>
      <w:r/>
    </w:p>
    <w:tbl>
      <w:tblPr>
        <w:tblStyle w:val="TableNormal"/>
        <w:tblW w:w="90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96"/>
        <w:gridCol w:w="4953"/>
      </w:tblGrid>
      <w:tr>
        <w:trPr>
          <w:trHeight w:val="1256" w:hRule="atLeast"/>
        </w:trPr>
        <w:tc>
          <w:tcPr>
            <w:tcW w:w="4096" w:type="dxa"/>
            <w:vAlign w:val="top"/>
            <w:tcBorders>
              <w:right w:val="nil"/>
            </w:tcBorders>
          </w:tcPr>
          <w:p>
            <w:pPr>
              <w:pStyle w:val="TableText"/>
              <w:ind w:left="147"/>
              <w:spacing w:before="43" w:line="219" w:lineRule="auto"/>
              <w:rPr/>
            </w:pPr>
            <w:r>
              <w:rPr>
                <w:b/>
                <w:bCs/>
                <w:spacing w:val="-8"/>
              </w:rPr>
              <w:t>申请部门意见：</w:t>
            </w:r>
          </w:p>
        </w:tc>
        <w:tc>
          <w:tcPr>
            <w:tcW w:w="4953" w:type="dxa"/>
            <w:vAlign w:val="top"/>
            <w:tcBorders>
              <w:left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1316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负责人签字（部门公章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）：</w:t>
            </w:r>
          </w:p>
          <w:p>
            <w:pPr>
              <w:ind w:left="1527"/>
              <w:spacing w:before="179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1252" w:hRule="atLeast"/>
        </w:trPr>
        <w:tc>
          <w:tcPr>
            <w:tcW w:w="4096" w:type="dxa"/>
            <w:vAlign w:val="top"/>
            <w:tcBorders>
              <w:right w:val="nil"/>
            </w:tcBorders>
          </w:tcPr>
          <w:p>
            <w:pPr>
              <w:pStyle w:val="TableText"/>
              <w:ind w:left="116"/>
              <w:spacing w:before="39" w:line="219" w:lineRule="auto"/>
              <w:rPr/>
            </w:pPr>
            <w:r>
              <w:rPr>
                <w:b/>
                <w:bCs/>
                <w:spacing w:val="-4"/>
              </w:rPr>
              <w:t>立项部门意见：</w:t>
            </w:r>
          </w:p>
        </w:tc>
        <w:tc>
          <w:tcPr>
            <w:tcW w:w="4953" w:type="dxa"/>
            <w:vAlign w:val="top"/>
            <w:tcBorders>
              <w:left w:val="nil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316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负责人签字（部门公章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）：</w:t>
            </w:r>
          </w:p>
          <w:p>
            <w:pPr>
              <w:ind w:left="1554"/>
              <w:spacing w:before="180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1252" w:hRule="atLeast"/>
        </w:trPr>
        <w:tc>
          <w:tcPr>
            <w:tcW w:w="4096" w:type="dxa"/>
            <w:vAlign w:val="top"/>
            <w:tcBorders>
              <w:right w:val="nil"/>
            </w:tcBorders>
          </w:tcPr>
          <w:p>
            <w:pPr>
              <w:pStyle w:val="TableText"/>
              <w:ind w:left="126"/>
              <w:spacing w:before="40" w:line="219" w:lineRule="auto"/>
              <w:rPr/>
            </w:pPr>
            <w:r>
              <w:rPr>
                <w:b/>
                <w:bCs/>
              </w:rPr>
              <w:t>资产与实验室管理处意见:</w:t>
            </w:r>
          </w:p>
        </w:tc>
        <w:tc>
          <w:tcPr>
            <w:tcW w:w="4953" w:type="dxa"/>
            <w:vAlign w:val="top"/>
            <w:tcBorders>
              <w:left w:val="nil"/>
            </w:tcBorders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26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负责人签字（部门公章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）：</w:t>
            </w:r>
          </w:p>
          <w:p>
            <w:pPr>
              <w:ind w:left="1554"/>
              <w:spacing w:before="179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1177" w:hRule="atLeast"/>
        </w:trPr>
        <w:tc>
          <w:tcPr>
            <w:tcW w:w="9049" w:type="dxa"/>
            <w:vAlign w:val="top"/>
            <w:gridSpan w:val="2"/>
          </w:tcPr>
          <w:p>
            <w:pPr>
              <w:pStyle w:val="TableText"/>
              <w:ind w:left="115"/>
              <w:spacing w:before="40" w:line="220" w:lineRule="auto"/>
              <w:rPr/>
            </w:pPr>
            <w:r>
              <w:rPr>
                <w:b/>
                <w:bCs/>
                <w:spacing w:val="-4"/>
              </w:rPr>
              <w:t>评议结果：</w:t>
            </w:r>
          </w:p>
        </w:tc>
      </w:tr>
    </w:tbl>
    <w:p>
      <w:pPr>
        <w:spacing w:line="364" w:lineRule="auto"/>
        <w:rPr>
          <w:rFonts w:ascii="Arial"/>
          <w:sz w:val="21"/>
        </w:rPr>
      </w:pPr>
      <w:r/>
    </w:p>
    <w:p>
      <w:pPr>
        <w:ind w:firstLine="13"/>
        <w:spacing w:line="28" w:lineRule="exact"/>
        <w:rPr/>
      </w:pPr>
      <w:r>
        <w:rPr/>
        <w:pict>
          <v:shape id="_x0000_s4" style="mso-position-vertical-relative:line;mso-position-horizontal-relative:char;width:426.15pt;height:1.45pt;" filled="false" strokecolor="#000000" strokeweight="1.44pt" coordsize="8522,29" coordorigin="0,0" path="m0,14l8522,14e">
            <v:stroke joinstyle="bevel" miterlimit="2"/>
          </v:shape>
        </w:pict>
      </w:r>
    </w:p>
    <w:p>
      <w:pPr>
        <w:pStyle w:val="BodyText"/>
        <w:ind w:left="473"/>
        <w:spacing w:before="180" w:line="212" w:lineRule="auto"/>
        <w:rPr>
          <w:sz w:val="28"/>
          <w:szCs w:val="28"/>
        </w:rPr>
      </w:pPr>
      <w:r>
        <w:rPr>
          <w:sz w:val="28"/>
          <w:szCs w:val="28"/>
          <w:spacing w:val="-7"/>
        </w:rPr>
        <w:t>上海电机学院党政办公室</w:t>
      </w:r>
      <w:r>
        <w:rPr>
          <w:sz w:val="28"/>
          <w:szCs w:val="28"/>
          <w:spacing w:val="1"/>
        </w:rPr>
        <w:t xml:space="preserve">               </w:t>
      </w:r>
      <w:r>
        <w:rPr>
          <w:sz w:val="28"/>
          <w:szCs w:val="28"/>
          <w:spacing w:val="-7"/>
        </w:rPr>
        <w:t>2026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7"/>
        </w:rPr>
        <w:t>年</w:t>
      </w:r>
      <w:r>
        <w:rPr>
          <w:sz w:val="28"/>
          <w:szCs w:val="28"/>
          <w:spacing w:val="-7"/>
        </w:rPr>
        <w:t xml:space="preserve"> </w:t>
      </w:r>
      <w:r>
        <w:rPr>
          <w:sz w:val="28"/>
          <w:szCs w:val="28"/>
          <w:spacing w:val="-7"/>
        </w:rPr>
        <w:t>7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-7"/>
        </w:rPr>
        <w:t>月</w:t>
      </w:r>
      <w:r>
        <w:rPr>
          <w:sz w:val="28"/>
          <w:szCs w:val="28"/>
          <w:spacing w:val="-62"/>
        </w:rPr>
        <w:t xml:space="preserve"> </w:t>
      </w:r>
      <w:r>
        <w:rPr>
          <w:sz w:val="28"/>
          <w:szCs w:val="28"/>
          <w:spacing w:val="-7"/>
        </w:rPr>
        <w:t>8</w:t>
      </w:r>
      <w:r>
        <w:rPr>
          <w:sz w:val="28"/>
          <w:szCs w:val="28"/>
          <w:spacing w:val="-7"/>
        </w:rPr>
        <w:t xml:space="preserve"> </w:t>
      </w:r>
      <w:r>
        <w:rPr>
          <w:sz w:val="28"/>
          <w:szCs w:val="28"/>
          <w:spacing w:val="-7"/>
        </w:rPr>
        <w:t>日印发</w:t>
      </w:r>
    </w:p>
    <w:p>
      <w:pPr>
        <w:ind w:firstLine="13"/>
        <w:spacing w:line="29" w:lineRule="exact"/>
        <w:rPr/>
      </w:pPr>
      <w:r>
        <w:rPr/>
        <w:pict>
          <v:shape id="_x0000_s6" style="mso-position-vertical-relative:line;mso-position-horizontal-relative:char;width:426.15pt;height:1.45pt;" filled="false" strokecolor="#000000" strokeweight="1.44pt" coordsize="8522,29" coordorigin="0,0" path="m0,14l8522,14e">
            <v:stroke joinstyle="bevel" miterlimit="2"/>
          </v:shape>
        </w:pict>
      </w:r>
    </w:p>
    <w:sectPr>
      <w:footerReference w:type="default" r:id="rId17"/>
      <w:pgSz w:w="11906" w:h="16839"/>
      <w:pgMar w:top="1431" w:right="1173" w:bottom="1152" w:left="1678" w:header="0" w:footer="7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29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  1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10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11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12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13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14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78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15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  16</w:t>
    </w:r>
    <w:r>
      <w:rPr>
        <w:rFonts w:ascii="SimSun" w:hAnsi="SimSun" w:eastAsia="SimSun" w:cs="SimSun"/>
        <w:sz w:val="28"/>
        <w:szCs w:val="28"/>
        <w:spacing w:val="108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2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2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2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10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2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10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dcterms:created xsi:type="dcterms:W3CDTF">2026-07-08T14:12:10Z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2026-07-08T15:01:56</vt:filetime>
  </property>
</Properties>
</file>