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23FC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default"/>
          <w:b/>
          <w:bCs/>
          <w:lang w:val="en-US" w:eastAsia="zh-CN"/>
        </w:rPr>
      </w:pPr>
      <w:bookmarkStart w:id="0" w:name="_Toc10159"/>
      <w:r>
        <w:rPr>
          <w:rFonts w:hint="eastAsia"/>
          <w:b/>
          <w:bCs/>
          <w:lang w:val="en-US" w:eastAsia="zh-CN"/>
        </w:rPr>
        <w:t>资产处置</w:t>
      </w:r>
      <w:bookmarkEnd w:id="0"/>
      <w:r>
        <w:rPr>
          <w:rFonts w:hint="eastAsia"/>
          <w:b/>
          <w:bCs/>
          <w:lang w:val="en-US" w:eastAsia="zh-CN"/>
        </w:rPr>
        <w:t>操作指南</w:t>
      </w:r>
    </w:p>
    <w:p w14:paraId="17601720"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一、总体流程</w:t>
      </w:r>
    </w:p>
    <w:p w14:paraId="57F394A3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536565" cy="36080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CD795"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二、处置申请（使用人发起）</w:t>
      </w:r>
    </w:p>
    <w:p w14:paraId="762297D4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处置申请模块用于资产管理人/使用人对名下资产发起处置申请，由部门资产</w:t>
      </w:r>
      <w:bookmarkStart w:id="4" w:name="_GoBack"/>
      <w:bookmarkEnd w:id="4"/>
      <w:r>
        <w:rPr>
          <w:rFonts w:hint="eastAsia"/>
          <w:lang w:val="en-US" w:eastAsia="zh-CN"/>
        </w:rPr>
        <w:t>管理员审核。处置申请通过后资产不会下账，需要等待部门资产管理员进行汇总操作。</w:t>
      </w:r>
    </w:p>
    <w:p w14:paraId="0AFBCC5A">
      <w:pPr>
        <w:pStyle w:val="4"/>
        <w:bidi w:val="0"/>
        <w:rPr>
          <w:rFonts w:hint="eastAsia"/>
        </w:rPr>
      </w:pPr>
      <w:r>
        <w:rPr>
          <w:rFonts w:hint="eastAsia"/>
        </w:rPr>
        <w:t>第一步：增加</w:t>
      </w:r>
      <w:r>
        <w:rPr>
          <w:rFonts w:hint="eastAsia"/>
          <w:lang w:val="en-US" w:eastAsia="zh-CN"/>
        </w:rPr>
        <w:t>处置</w:t>
      </w:r>
      <w:r>
        <w:rPr>
          <w:rFonts w:hint="eastAsia"/>
        </w:rPr>
        <w:t>单</w:t>
      </w:r>
    </w:p>
    <w:p w14:paraId="263DBDA8">
      <w:pPr>
        <w:ind w:firstLine="420" w:firstLineChars="0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点击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资产管理下的处置</w:t>
      </w:r>
      <w:r>
        <w:rPr>
          <w:rFonts w:hint="eastAsia" w:cs="宋体"/>
          <w:sz w:val="24"/>
          <w:szCs w:val="24"/>
          <w:lang w:val="en-US" w:eastAsia="zh-CN"/>
        </w:rPr>
        <w:t>申请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模块</w:t>
      </w:r>
      <w:r>
        <w:rPr>
          <w:rFonts w:hint="eastAsia" w:cs="宋体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4"/>
        </w:rPr>
        <w:t>点击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增加</w:t>
      </w:r>
      <w:r>
        <w:rPr>
          <w:rFonts w:hint="eastAsia" w:ascii="Times New Roman" w:hAnsi="Times New Roman" w:eastAsia="宋体" w:cs="宋体"/>
          <w:sz w:val="24"/>
          <w:szCs w:val="24"/>
        </w:rPr>
        <w:t>按钮</w:t>
      </w:r>
      <w:r>
        <w:rPr>
          <w:rFonts w:hint="eastAsia" w:cs="宋体"/>
          <w:sz w:val="24"/>
          <w:szCs w:val="24"/>
          <w:lang w:eastAsia="zh-CN"/>
        </w:rPr>
        <w:t>。</w:t>
      </w:r>
    </w:p>
    <w:p w14:paraId="63B7B905">
      <w:r>
        <w:drawing>
          <wp:inline distT="0" distB="0" distL="114300" distR="114300">
            <wp:extent cx="5264150" cy="2240915"/>
            <wp:effectExtent l="0" t="0" r="12700" b="6985"/>
            <wp:docPr id="3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472C8">
      <w:pPr>
        <w:pStyle w:val="4"/>
        <w:bidi w:val="0"/>
        <w:rPr>
          <w:rFonts w:hint="eastAsia" w:eastAsia="宋体"/>
          <w:lang w:eastAsia="zh-CN"/>
        </w:rPr>
      </w:pPr>
      <w:r>
        <w:rPr>
          <w:rFonts w:hint="eastAsia"/>
        </w:rPr>
        <w:t>第二步：</w:t>
      </w:r>
      <w:r>
        <w:rPr>
          <w:rFonts w:hint="eastAsia"/>
          <w:lang w:val="en-US" w:eastAsia="zh-CN"/>
        </w:rPr>
        <w:t>处置资产的</w:t>
      </w:r>
      <w:r>
        <w:rPr>
          <w:rFonts w:hint="eastAsia"/>
        </w:rPr>
        <w:t>选择</w:t>
      </w:r>
    </w:p>
    <w:p w14:paraId="7F043FE2">
      <w:pPr>
        <w:bidi w:val="0"/>
        <w:ind w:firstLine="420" w:firstLineChars="0"/>
      </w:pPr>
      <w:r>
        <w:rPr>
          <w:rFonts w:hint="eastAsia"/>
          <w:lang w:val="en-US" w:eastAsia="zh-CN"/>
        </w:rPr>
        <w:t>选择处置资产的操作与变动模块相同，被选中的资产会在右侧原型按钮中显示，选择完毕后点击生成处置申请单。</w:t>
      </w:r>
    </w:p>
    <w:p w14:paraId="66C9A8F6"/>
    <w:p w14:paraId="3F85F865">
      <w:r>
        <w:drawing>
          <wp:inline distT="0" distB="0" distL="114300" distR="114300">
            <wp:extent cx="5258435" cy="2353310"/>
            <wp:effectExtent l="0" t="0" r="18415" b="8890"/>
            <wp:docPr id="3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683B3">
      <w:pPr>
        <w:pStyle w:val="4"/>
        <w:bidi w:val="0"/>
        <w:rPr>
          <w:rFonts w:hint="eastAsia"/>
        </w:rPr>
      </w:pPr>
      <w:r>
        <w:rPr>
          <w:rFonts w:hint="eastAsia"/>
        </w:rPr>
        <w:t>第三步：</w:t>
      </w:r>
      <w:r>
        <w:rPr>
          <w:rFonts w:hint="eastAsia"/>
          <w:lang w:val="en-US" w:eastAsia="zh-CN"/>
        </w:rPr>
        <w:t>提交处置申请</w:t>
      </w:r>
      <w:r>
        <w:rPr>
          <w:rFonts w:hint="eastAsia"/>
        </w:rPr>
        <w:t>单</w:t>
      </w:r>
    </w:p>
    <w:p w14:paraId="0AB8DF6D">
      <w:pPr>
        <w:bidi w:val="0"/>
        <w:ind w:firstLine="420" w:firstLineChars="0"/>
      </w:pPr>
      <w:r>
        <w:rPr>
          <w:rFonts w:hint="eastAsia"/>
          <w:lang w:val="en-US" w:eastAsia="zh-CN"/>
        </w:rPr>
        <w:t>根据实际情况完善处置单的具体信息，带“*”为必填项，处置方式根据实际情况选择，填写完成后可选择上传处置申请单，然后点击右上角的保存、提交按钮，也可以在列表页面选中相应的单据进行提交操作。</w:t>
      </w:r>
    </w:p>
    <w:p w14:paraId="1FB8547B">
      <w:r>
        <w:drawing>
          <wp:inline distT="0" distB="0" distL="114300" distR="114300">
            <wp:extent cx="5264150" cy="2296160"/>
            <wp:effectExtent l="0" t="0" r="12700" b="8890"/>
            <wp:docPr id="4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443E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二、处置申请汇总（部门资产管理员）</w:t>
      </w:r>
    </w:p>
    <w:p w14:paraId="03DEA8D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处置申请汇总模块供部门资产管理员使用，用于对部门内其他老师提交的申请处置资产进行进一步汇总。</w:t>
      </w:r>
    </w:p>
    <w:p w14:paraId="2F96CB0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审核步骤为：【单据提交】--【部门负责人审核】--【校级管理员审核】--【流程结束】。</w:t>
      </w:r>
    </w:p>
    <w:p w14:paraId="656241D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处置申请汇总单据通过后资产依然不会下账，需要等待校级资产管理员进行最后的处置汇总操作。</w:t>
      </w:r>
    </w:p>
    <w:p w14:paraId="1367EA0E">
      <w:pPr>
        <w:pStyle w:val="4"/>
        <w:bidi w:val="0"/>
        <w:rPr>
          <w:rFonts w:hint="eastAsia"/>
        </w:rPr>
      </w:pPr>
      <w:r>
        <w:rPr>
          <w:rFonts w:hint="eastAsia"/>
        </w:rPr>
        <w:t>第一步：增加</w:t>
      </w:r>
      <w:r>
        <w:rPr>
          <w:rFonts w:hint="eastAsia"/>
          <w:lang w:val="en-US" w:eastAsia="zh-CN"/>
        </w:rPr>
        <w:t>处置</w:t>
      </w:r>
      <w:r>
        <w:rPr>
          <w:rFonts w:hint="eastAsia"/>
        </w:rPr>
        <w:t>单</w:t>
      </w:r>
    </w:p>
    <w:p w14:paraId="3DDAF313">
      <w:pPr>
        <w:bidi w:val="0"/>
        <w:ind w:firstLine="420" w:firstLineChars="0"/>
      </w:pPr>
      <w:r>
        <w:rPr>
          <w:rFonts w:hint="eastAsia" w:ascii="Times New Roman" w:hAnsi="Times New Roman" w:eastAsia="宋体" w:cs="宋体"/>
          <w:sz w:val="24"/>
          <w:szCs w:val="24"/>
        </w:rPr>
        <w:t>点击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资产管理下的处置</w:t>
      </w:r>
      <w:r>
        <w:rPr>
          <w:rFonts w:hint="eastAsia" w:cs="宋体"/>
          <w:sz w:val="24"/>
          <w:szCs w:val="24"/>
          <w:lang w:val="en-US" w:eastAsia="zh-CN"/>
        </w:rPr>
        <w:t>申请汇总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模块</w:t>
      </w:r>
      <w:r>
        <w:rPr>
          <w:rFonts w:hint="eastAsia" w:cs="宋体"/>
          <w:sz w:val="24"/>
          <w:szCs w:val="24"/>
          <w:lang w:val="en-US" w:eastAsia="zh-CN"/>
        </w:rPr>
        <w:t>，</w:t>
      </w:r>
      <w:r>
        <w:rPr>
          <w:rFonts w:hint="eastAsia"/>
          <w:lang w:val="en-US" w:eastAsia="zh-CN"/>
        </w:rPr>
        <w:t>选择需发起处置汇总的资产，操作与变动模块相同，选中单位的同时还需要选择归口人员，被选中的资产会在右侧显示，选择完毕后点击生成处置汇总单。</w:t>
      </w:r>
    </w:p>
    <w:p w14:paraId="6791CB8A">
      <w:r>
        <w:drawing>
          <wp:inline distT="0" distB="0" distL="114300" distR="114300">
            <wp:extent cx="5264150" cy="2331720"/>
            <wp:effectExtent l="0" t="0" r="12700" b="11430"/>
            <wp:docPr id="5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1262C">
      <w:pPr>
        <w:pStyle w:val="4"/>
        <w:bidi w:val="0"/>
        <w:rPr>
          <w:rFonts w:hint="eastAsia" w:eastAsia="宋体"/>
          <w:lang w:eastAsia="zh-CN"/>
        </w:rPr>
      </w:pPr>
      <w:r>
        <w:rPr>
          <w:rFonts w:hint="eastAsia"/>
        </w:rPr>
        <w:t>第二步：</w:t>
      </w:r>
      <w:r>
        <w:rPr>
          <w:rFonts w:hint="eastAsia"/>
          <w:lang w:val="en-US" w:eastAsia="zh-CN"/>
        </w:rPr>
        <w:t>提交处置汇总单</w:t>
      </w:r>
    </w:p>
    <w:p w14:paraId="2D98BAC9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按照实际情况填写信息并上传附件后，可以选择保存或提交，进入审核流程。</w:t>
      </w:r>
    </w:p>
    <w:p w14:paraId="4F184505">
      <w:r>
        <w:drawing>
          <wp:inline distT="0" distB="0" distL="114300" distR="114300">
            <wp:extent cx="5266690" cy="1955800"/>
            <wp:effectExtent l="0" t="0" r="10160" b="6350"/>
            <wp:docPr id="5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rcRect b="112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AB7C8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需要注意的是，该模块单据会显示在汇总列表标签页，而非资产详情列表页。</w:t>
      </w:r>
    </w:p>
    <w:p w14:paraId="0C6FD92C">
      <w:r>
        <w:drawing>
          <wp:inline distT="0" distB="0" distL="114300" distR="114300">
            <wp:extent cx="5264150" cy="1585595"/>
            <wp:effectExtent l="0" t="0" r="12700" b="14605"/>
            <wp:docPr id="5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A178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三、处置报告汇总（资产与实验室管理处）</w:t>
      </w:r>
    </w:p>
    <w:p w14:paraId="20611F6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处置报告汇总模块供校级管理员使用，用于对校内申请处置的资产进行二次汇总。该模块审核通过后，资产将正式在系统中下账。</w:t>
      </w:r>
    </w:p>
    <w:p w14:paraId="0EE7529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审核流程为：【单据提交】--【资产处负责人审核】--【财务审核】--【结束】。</w:t>
      </w:r>
    </w:p>
    <w:p w14:paraId="7DBAB578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其中，模块操作与处置申请汇总类似。</w:t>
      </w:r>
    </w:p>
    <w:p w14:paraId="6C4947BE"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  <w:bookmarkStart w:id="1" w:name="_Toc20328"/>
      <w:bookmarkStart w:id="2" w:name="_Toc6880"/>
      <w:bookmarkStart w:id="3" w:name="_Toc30816"/>
      <w:r>
        <w:rPr>
          <w:rFonts w:hint="eastAsia"/>
          <w:lang w:val="en-US" w:eastAsia="zh-CN"/>
        </w:rPr>
        <w:t>四、资产处置审核</w:t>
      </w:r>
      <w:bookmarkEnd w:id="1"/>
      <w:bookmarkEnd w:id="2"/>
      <w:bookmarkEnd w:id="3"/>
    </w:p>
    <w:p w14:paraId="69CA2BFA">
      <w:p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处置模块所有单据都在此模块审核</w:t>
      </w:r>
      <w:r>
        <w:t>。</w:t>
      </w:r>
      <w:r>
        <w:rPr>
          <w:rFonts w:hint="eastAsia"/>
          <w:lang w:val="en-US" w:eastAsia="zh-CN"/>
        </w:rPr>
        <w:t>审核人员可在处置审核界面看到需要审核的单据，与其他模块一样，该页面利用审核节点区分具体的单据；具有哪个节点的审核人员可以看到哪个节点的审核单据。</w:t>
      </w:r>
    </w:p>
    <w:p w14:paraId="442E36CA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1552575"/>
            <wp:effectExtent l="0" t="0" r="12700" b="9525"/>
            <wp:docPr id="8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BA0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163BC"/>
    <w:rsid w:val="0E7D2A40"/>
    <w:rsid w:val="15803DC4"/>
    <w:rsid w:val="469163BC"/>
    <w:rsid w:val="47F35180"/>
    <w:rsid w:val="61D95CE3"/>
    <w:rsid w:val="655F01DD"/>
    <w:rsid w:val="6B5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 w:line="60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line="360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839</Words>
  <Characters>845</Characters>
  <Lines>0</Lines>
  <Paragraphs>0</Paragraphs>
  <TotalTime>9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2026-03-25T01:17:00Z</dcterms:created>
  <dc:creator>SLagle</dc:creator>
  <cp:lastModifiedBy>沈瑾</cp:lastModifiedBy>
  <dcterms:modified xsi:type="dcterms:W3CDTF">2026-03-27T03:03:17Z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FB6BBF8C5AF7436D93206A36709A50B1_11</vt:lpwstr>
  </property>
  <property fmtid="{D5CDD505-2E9C-101B-9397-08002B2CF9AE}" pid="4" name="KSOTemplateDocerSaveRecord">
    <vt:lpwstr>eyJoZGlkIjoiY2FhZjc1NzBmZDE2ZmNlMGM1ZmRmOWQ0ZGU1ZmEzZDEiLCJ1c2VySWQiOiIxNjA1NDAxNTkzIn0=</vt:lpwstr>
  </property>
</Properties>
</file>